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4C2" w:rsidRPr="008813FA" w:rsidRDefault="00D8438E" w:rsidP="007C0543">
      <w:pPr>
        <w:jc w:val="center"/>
      </w:pPr>
      <w:r>
        <w:rPr>
          <w:rFonts w:hint="eastAsia"/>
        </w:rPr>
        <w:t>第65回中小企業団体大阪大会及び第75回</w:t>
      </w:r>
      <w:r w:rsidR="00D62632">
        <w:rPr>
          <w:rFonts w:hint="eastAsia"/>
        </w:rPr>
        <w:t>中小企業団体全国大会</w:t>
      </w:r>
      <w:r w:rsidR="007C0543" w:rsidRPr="008813FA">
        <w:rPr>
          <w:rFonts w:hint="eastAsia"/>
        </w:rPr>
        <w:t>要望事項</w:t>
      </w:r>
    </w:p>
    <w:p w:rsidR="007C0543" w:rsidRPr="008813FA" w:rsidRDefault="007C0543" w:rsidP="007C0543">
      <w:pPr>
        <w:jc w:val="center"/>
      </w:pPr>
    </w:p>
    <w:p w:rsidR="007C0543" w:rsidRPr="008813FA" w:rsidRDefault="007C0543" w:rsidP="007C0543">
      <w:pPr>
        <w:jc w:val="left"/>
      </w:pPr>
      <w:r w:rsidRPr="008813FA">
        <w:rPr>
          <w:rFonts w:hint="eastAsia"/>
        </w:rPr>
        <w:t xml:space="preserve">　令和5年度専門委員会を下記のとおり開催し、</w:t>
      </w:r>
      <w:r w:rsidR="00D62632">
        <w:rPr>
          <w:rFonts w:hint="eastAsia"/>
        </w:rPr>
        <w:t>提出</w:t>
      </w:r>
      <w:r w:rsidRPr="008813FA">
        <w:rPr>
          <w:rFonts w:hint="eastAsia"/>
        </w:rPr>
        <w:t>議案</w:t>
      </w:r>
      <w:r w:rsidR="00D62632">
        <w:rPr>
          <w:rFonts w:hint="eastAsia"/>
        </w:rPr>
        <w:t>の承認を得ました</w:t>
      </w:r>
      <w:r w:rsidRPr="008813FA">
        <w:rPr>
          <w:rFonts w:hint="eastAsia"/>
        </w:rPr>
        <w:t>。</w:t>
      </w:r>
    </w:p>
    <w:p w:rsidR="007C0543" w:rsidRPr="008813FA" w:rsidRDefault="007C0543" w:rsidP="007C0543">
      <w:pPr>
        <w:ind w:firstLineChars="100" w:firstLine="210"/>
        <w:jc w:val="left"/>
      </w:pPr>
      <w:r w:rsidRPr="008813FA">
        <w:rPr>
          <w:rFonts w:hint="eastAsia"/>
        </w:rPr>
        <w:t>なお、本要望事項は9月14日</w:t>
      </w:r>
      <w:r w:rsidR="00D62632">
        <w:rPr>
          <w:rFonts w:hint="eastAsia"/>
        </w:rPr>
        <w:t>の</w:t>
      </w:r>
      <w:r w:rsidRPr="008813FA">
        <w:rPr>
          <w:rFonts w:hint="eastAsia"/>
        </w:rPr>
        <w:t>中小企業団体大阪大会、10月11</w:t>
      </w:r>
      <w:r w:rsidR="00D62632">
        <w:rPr>
          <w:rFonts w:hint="eastAsia"/>
        </w:rPr>
        <w:t>日</w:t>
      </w:r>
      <w:r w:rsidRPr="008813FA">
        <w:rPr>
          <w:rFonts w:hint="eastAsia"/>
        </w:rPr>
        <w:t>宮城県において開催される中小企業団体全国大会</w:t>
      </w:r>
      <w:r w:rsidR="00472029">
        <w:rPr>
          <w:rFonts w:hint="eastAsia"/>
        </w:rPr>
        <w:t>で決議</w:t>
      </w:r>
      <w:r w:rsidRPr="008813FA">
        <w:rPr>
          <w:rFonts w:hint="eastAsia"/>
        </w:rPr>
        <w:t>する予定で</w:t>
      </w:r>
      <w:r w:rsidR="00D62632">
        <w:rPr>
          <w:rFonts w:hint="eastAsia"/>
        </w:rPr>
        <w:t>す</w:t>
      </w:r>
      <w:r w:rsidRPr="008813FA">
        <w:rPr>
          <w:rFonts w:hint="eastAsia"/>
        </w:rPr>
        <w:t>。</w:t>
      </w:r>
    </w:p>
    <w:p w:rsidR="007C0543" w:rsidRPr="008813FA" w:rsidRDefault="007C0543" w:rsidP="007C0543">
      <w:pPr>
        <w:jc w:val="left"/>
      </w:pPr>
    </w:p>
    <w:p w:rsidR="007C0543" w:rsidRPr="008813FA" w:rsidRDefault="007C0543" w:rsidP="007C0543">
      <w:pPr>
        <w:jc w:val="left"/>
      </w:pPr>
      <w:r w:rsidRPr="008813FA">
        <w:rPr>
          <w:rFonts w:hint="eastAsia"/>
        </w:rPr>
        <w:t>＜商業・流通委員会＞</w:t>
      </w:r>
    </w:p>
    <w:p w:rsidR="007C0543" w:rsidRPr="008813FA" w:rsidRDefault="007C0543" w:rsidP="007C0543">
      <w:pPr>
        <w:jc w:val="left"/>
      </w:pPr>
      <w:r w:rsidRPr="008813FA">
        <w:rPr>
          <w:rFonts w:hint="eastAsia"/>
        </w:rPr>
        <w:t xml:space="preserve">　と　き：令和5年5月10日（水）　14時00分～16時00分</w:t>
      </w:r>
    </w:p>
    <w:p w:rsidR="007C0543" w:rsidRPr="008813FA" w:rsidRDefault="007C0543" w:rsidP="007C0543">
      <w:pPr>
        <w:jc w:val="left"/>
      </w:pPr>
      <w:r w:rsidRPr="008813FA">
        <w:rPr>
          <w:rFonts w:hint="eastAsia"/>
        </w:rPr>
        <w:t xml:space="preserve">　ところ：マイドームおおさか8F</w:t>
      </w:r>
      <w:r w:rsidRPr="008813FA">
        <w:t xml:space="preserve"> </w:t>
      </w:r>
      <w:r w:rsidRPr="008813FA">
        <w:rPr>
          <w:rFonts w:hint="eastAsia"/>
        </w:rPr>
        <w:t>第5会議室</w:t>
      </w:r>
    </w:p>
    <w:p w:rsidR="007C0543" w:rsidRPr="008813FA" w:rsidRDefault="007C0543" w:rsidP="007C0543">
      <w:pPr>
        <w:jc w:val="left"/>
      </w:pPr>
      <w:r w:rsidRPr="008813FA">
        <w:rPr>
          <w:rFonts w:hint="eastAsia"/>
        </w:rPr>
        <w:t xml:space="preserve">　要望事項：下記のとおり</w:t>
      </w:r>
    </w:p>
    <w:p w:rsidR="007C0543" w:rsidRPr="008813FA" w:rsidRDefault="007C0543" w:rsidP="007C0543">
      <w:pPr>
        <w:jc w:val="center"/>
        <w:rPr>
          <w:b/>
          <w:color w:val="000000" w:themeColor="text1"/>
          <w:sz w:val="24"/>
          <w:szCs w:val="24"/>
        </w:rPr>
      </w:pPr>
    </w:p>
    <w:tbl>
      <w:tblPr>
        <w:tblStyle w:val="a7"/>
        <w:tblW w:w="8366"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366"/>
      </w:tblGrid>
      <w:tr w:rsidR="001A53D1" w:rsidRPr="008813FA" w:rsidTr="00223E89">
        <w:tc>
          <w:tcPr>
            <w:tcW w:w="8366" w:type="dxa"/>
          </w:tcPr>
          <w:p w:rsidR="007C0543" w:rsidRPr="008813FA" w:rsidRDefault="007C0543" w:rsidP="00223E89">
            <w:pPr>
              <w:rPr>
                <w:rFonts w:ascii="ＭＳ 明朝" w:hAnsi="ＭＳ 明朝"/>
                <w:b/>
                <w:sz w:val="24"/>
                <w:szCs w:val="24"/>
              </w:rPr>
            </w:pPr>
            <w:r w:rsidRPr="008813FA">
              <w:rPr>
                <w:rFonts w:ascii="ＭＳ 明朝" w:hAnsi="ＭＳ 明朝" w:hint="eastAsia"/>
                <w:b/>
                <w:sz w:val="24"/>
                <w:szCs w:val="24"/>
              </w:rPr>
              <w:t>【重点要望事項】</w:t>
            </w:r>
          </w:p>
          <w:p w:rsidR="007C0543" w:rsidRPr="008813FA" w:rsidRDefault="007C0543" w:rsidP="00223E89">
            <w:pPr>
              <w:rPr>
                <w:rFonts w:ascii="ＭＳ 明朝" w:hAnsi="ＭＳ 明朝"/>
                <w:b/>
                <w:sz w:val="24"/>
                <w:szCs w:val="24"/>
              </w:rPr>
            </w:pPr>
            <w:r w:rsidRPr="008813FA">
              <w:rPr>
                <w:rFonts w:ascii="ＭＳ 明朝" w:hAnsi="ＭＳ 明朝" w:hint="eastAsia"/>
                <w:b/>
                <w:sz w:val="24"/>
                <w:szCs w:val="24"/>
              </w:rPr>
              <w:t>1</w:t>
            </w:r>
            <w:r w:rsidRPr="008813FA">
              <w:rPr>
                <w:rFonts w:ascii="ＭＳ 明朝" w:hAnsi="ＭＳ 明朝"/>
                <w:b/>
                <w:sz w:val="24"/>
                <w:szCs w:val="24"/>
              </w:rPr>
              <w:t>.</w:t>
            </w:r>
            <w:r w:rsidRPr="008813FA">
              <w:rPr>
                <w:rFonts w:ascii="ＭＳ 明朝" w:hAnsi="ＭＳ 明朝" w:hint="eastAsia"/>
                <w:b/>
                <w:sz w:val="24"/>
                <w:szCs w:val="24"/>
              </w:rPr>
              <w:t>中小小規模事業者の取引条件の改善及び公正な取引環境整備のため次の対策を講じること。</w:t>
            </w:r>
          </w:p>
          <w:p w:rsidR="007C0543" w:rsidRPr="008813FA" w:rsidRDefault="007C0543" w:rsidP="00223E89">
            <w:pPr>
              <w:rPr>
                <w:rFonts w:ascii="ＭＳ 明朝" w:hAnsi="ＭＳ 明朝"/>
                <w:b/>
                <w:sz w:val="24"/>
                <w:szCs w:val="24"/>
              </w:rPr>
            </w:pPr>
            <w:r w:rsidRPr="008813FA">
              <w:rPr>
                <w:rFonts w:ascii="ＭＳ 明朝" w:hAnsi="ＭＳ 明朝" w:hint="eastAsia"/>
                <w:b/>
                <w:sz w:val="24"/>
                <w:szCs w:val="24"/>
              </w:rPr>
              <w:t>(</w:t>
            </w:r>
            <w:r w:rsidRPr="008813FA">
              <w:rPr>
                <w:rFonts w:ascii="ＭＳ 明朝" w:hAnsi="ＭＳ 明朝"/>
                <w:b/>
                <w:sz w:val="24"/>
                <w:szCs w:val="24"/>
              </w:rPr>
              <w:t>1)</w:t>
            </w:r>
            <w:r w:rsidRPr="008813FA">
              <w:rPr>
                <w:rFonts w:ascii="ＭＳ 明朝" w:hAnsi="ＭＳ 明朝" w:hint="eastAsia"/>
                <w:b/>
                <w:sz w:val="24"/>
                <w:szCs w:val="24"/>
              </w:rPr>
              <w:t>原油価格・物価の高騰、人手不足が招く人件費高騰を踏まえ、中小小規模事業者が適切に価格転嫁を図れるよう、とりわけ「2</w:t>
            </w:r>
            <w:r w:rsidRPr="008813FA">
              <w:rPr>
                <w:rFonts w:ascii="ＭＳ 明朝" w:hAnsi="ＭＳ 明朝"/>
                <w:b/>
                <w:sz w:val="24"/>
                <w:szCs w:val="24"/>
              </w:rPr>
              <w:t>024</w:t>
            </w:r>
            <w:r w:rsidRPr="008813FA">
              <w:rPr>
                <w:rFonts w:ascii="ＭＳ 明朝" w:hAnsi="ＭＳ 明朝" w:hint="eastAsia"/>
                <w:b/>
                <w:sz w:val="24"/>
                <w:szCs w:val="24"/>
              </w:rPr>
              <w:t>年問題」を抱える運送業者の価格転嫁が適切に行われるよう、政府主導による体制整備・支援策を早急に講じること。また「パートナーシップ構築宣言」については、実効性向上に向けた制度の拡充を図ること。</w:t>
            </w:r>
          </w:p>
          <w:p w:rsidR="007C0543" w:rsidRPr="008813FA" w:rsidRDefault="007C0543" w:rsidP="00223E89">
            <w:pPr>
              <w:rPr>
                <w:rFonts w:ascii="ＭＳ 明朝" w:hAnsi="ＭＳ 明朝"/>
                <w:b/>
                <w:sz w:val="24"/>
                <w:szCs w:val="24"/>
              </w:rPr>
            </w:pPr>
            <w:r w:rsidRPr="008813FA">
              <w:rPr>
                <w:rFonts w:ascii="ＭＳ 明朝" w:hAnsi="ＭＳ 明朝" w:hint="eastAsia"/>
                <w:b/>
                <w:sz w:val="24"/>
                <w:szCs w:val="24"/>
              </w:rPr>
              <w:t>(</w:t>
            </w:r>
            <w:r w:rsidRPr="008813FA">
              <w:rPr>
                <w:rFonts w:ascii="ＭＳ 明朝" w:hAnsi="ＭＳ 明朝"/>
                <w:b/>
                <w:sz w:val="24"/>
                <w:szCs w:val="24"/>
              </w:rPr>
              <w:t>2)</w:t>
            </w:r>
            <w:r w:rsidRPr="008813FA">
              <w:rPr>
                <w:rFonts w:ascii="ＭＳ 明朝" w:hAnsi="ＭＳ 明朝" w:hint="eastAsia"/>
                <w:b/>
                <w:sz w:val="24"/>
                <w:szCs w:val="24"/>
              </w:rPr>
              <w:t>優越的地位の濫用については、大規模小売業・フランチャイズシステムが、また、不当廉売</w:t>
            </w:r>
            <w:r w:rsidR="00DF7E87">
              <w:rPr>
                <w:rFonts w:ascii="ＭＳ 明朝" w:hAnsi="ＭＳ 明朝" w:hint="eastAsia"/>
                <w:b/>
                <w:sz w:val="24"/>
                <w:szCs w:val="24"/>
              </w:rPr>
              <w:t>については、酒類・ガソリン・家電が、それぞれ業種別ガイドライン</w:t>
            </w:r>
            <w:bookmarkStart w:id="0" w:name="_GoBack"/>
            <w:bookmarkEnd w:id="0"/>
            <w:r w:rsidRPr="008813FA">
              <w:rPr>
                <w:rFonts w:ascii="ＭＳ 明朝" w:hAnsi="ＭＳ 明朝" w:hint="eastAsia"/>
                <w:b/>
                <w:sz w:val="24"/>
                <w:szCs w:val="24"/>
              </w:rPr>
              <w:t>を</w:t>
            </w:r>
            <w:r w:rsidR="00106644">
              <w:rPr>
                <w:rFonts w:ascii="ＭＳ 明朝" w:hAnsi="ＭＳ 明朝" w:hint="eastAsia"/>
                <w:b/>
                <w:sz w:val="24"/>
                <w:szCs w:val="24"/>
              </w:rPr>
              <w:t>策</w:t>
            </w:r>
            <w:r w:rsidRPr="008813FA">
              <w:rPr>
                <w:rFonts w:ascii="ＭＳ 明朝" w:hAnsi="ＭＳ 明朝" w:hint="eastAsia"/>
                <w:b/>
                <w:sz w:val="24"/>
                <w:szCs w:val="24"/>
              </w:rPr>
              <w:t>定済であるが、まだ策定されていない商業・流通業種に関しては、実態に即したガイドラインを策定すること。また優越的地位の濫用に該当する事業者に対して罰則の強化を行うこと。</w:t>
            </w:r>
          </w:p>
        </w:tc>
      </w:tr>
    </w:tbl>
    <w:p w:rsidR="001A53D1" w:rsidRPr="008813FA" w:rsidRDefault="001A53D1" w:rsidP="001A53D1">
      <w:pPr>
        <w:jc w:val="center"/>
        <w:rPr>
          <w:color w:val="000000" w:themeColor="text1"/>
          <w:sz w:val="24"/>
          <w:szCs w:val="24"/>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6"/>
      </w:tblGrid>
      <w:tr w:rsidR="001A53D1" w:rsidRPr="008813FA" w:rsidTr="00223E89">
        <w:tc>
          <w:tcPr>
            <w:tcW w:w="8366" w:type="dxa"/>
          </w:tcPr>
          <w:p w:rsidR="001A53D1" w:rsidRPr="008813FA" w:rsidRDefault="001A53D1" w:rsidP="00223E89">
            <w:pPr>
              <w:ind w:left="318" w:hangingChars="132" w:hanging="318"/>
              <w:rPr>
                <w:rFonts w:ascii="ＭＳ 明朝" w:hAnsi="ＭＳ 明朝"/>
                <w:b/>
                <w:sz w:val="24"/>
                <w:szCs w:val="24"/>
              </w:rPr>
            </w:pPr>
            <w:r w:rsidRPr="008813FA">
              <w:rPr>
                <w:rFonts w:ascii="ＭＳ 明朝" w:hAnsi="ＭＳ 明朝" w:hint="eastAsia"/>
                <w:b/>
                <w:bCs/>
                <w:sz w:val="24"/>
                <w:szCs w:val="24"/>
              </w:rPr>
              <w:t>2</w:t>
            </w:r>
            <w:r w:rsidRPr="008813FA">
              <w:rPr>
                <w:rFonts w:ascii="ＭＳ 明朝" w:hAnsi="ＭＳ 明朝" w:hint="eastAsia"/>
                <w:sz w:val="24"/>
                <w:szCs w:val="24"/>
              </w:rPr>
              <w:t>．</w:t>
            </w:r>
            <w:r w:rsidRPr="008813FA">
              <w:rPr>
                <w:rFonts w:ascii="ＭＳ 明朝" w:hAnsi="ＭＳ 明朝" w:hint="eastAsia"/>
                <w:b/>
                <w:sz w:val="24"/>
                <w:szCs w:val="24"/>
              </w:rPr>
              <w:t>外国人観光客がコロナ禍前の水準以上に回復するよう、受入れ体制を整</w:t>
            </w:r>
          </w:p>
          <w:p w:rsidR="001A53D1" w:rsidRPr="008813FA" w:rsidRDefault="001A53D1" w:rsidP="00223E89">
            <w:pPr>
              <w:ind w:left="318" w:hangingChars="132" w:hanging="318"/>
              <w:rPr>
                <w:rFonts w:ascii="ＭＳ 明朝" w:hAnsi="ＭＳ 明朝"/>
                <w:b/>
                <w:sz w:val="24"/>
                <w:szCs w:val="24"/>
              </w:rPr>
            </w:pPr>
            <w:r w:rsidRPr="008813FA">
              <w:rPr>
                <w:rFonts w:ascii="ＭＳ 明朝" w:hAnsi="ＭＳ 明朝" w:hint="eastAsia"/>
                <w:b/>
                <w:sz w:val="24"/>
                <w:szCs w:val="24"/>
              </w:rPr>
              <w:t>備するためのDX支援を強化するなど、外国人観光客の経済効果を中小・小</w:t>
            </w:r>
          </w:p>
          <w:p w:rsidR="001A53D1" w:rsidRPr="008813FA" w:rsidRDefault="001A53D1" w:rsidP="00223E89">
            <w:pPr>
              <w:ind w:left="318" w:hangingChars="132" w:hanging="318"/>
              <w:rPr>
                <w:rFonts w:ascii="ＭＳ 明朝" w:hAnsi="ＭＳ 明朝"/>
                <w:b/>
                <w:sz w:val="24"/>
                <w:szCs w:val="24"/>
              </w:rPr>
            </w:pPr>
            <w:r w:rsidRPr="008813FA">
              <w:rPr>
                <w:rFonts w:ascii="ＭＳ 明朝" w:hAnsi="ＭＳ 明朝" w:hint="eastAsia"/>
                <w:b/>
                <w:sz w:val="24"/>
                <w:szCs w:val="24"/>
              </w:rPr>
              <w:t>規模事業者が享受できる支援を行うこと。</w:t>
            </w:r>
          </w:p>
          <w:p w:rsidR="001A53D1" w:rsidRPr="008813FA" w:rsidRDefault="001A53D1" w:rsidP="00223E89">
            <w:pPr>
              <w:ind w:left="318" w:hangingChars="132" w:hanging="318"/>
              <w:rPr>
                <w:rFonts w:ascii="ＭＳ 明朝" w:hAnsi="ＭＳ 明朝"/>
                <w:b/>
                <w:bCs/>
                <w:sz w:val="24"/>
                <w:szCs w:val="24"/>
              </w:rPr>
            </w:pPr>
            <w:r w:rsidRPr="008813FA">
              <w:rPr>
                <w:rFonts w:ascii="ＭＳ 明朝" w:hAnsi="ＭＳ 明朝" w:hint="eastAsia"/>
                <w:b/>
                <w:bCs/>
                <w:sz w:val="24"/>
                <w:szCs w:val="24"/>
              </w:rPr>
              <w:t>また、国家プロジェクトである令和7年に開催予定の大阪・関西万博やIR事</w:t>
            </w:r>
          </w:p>
          <w:p w:rsidR="001A53D1" w:rsidRPr="008813FA" w:rsidRDefault="001A53D1" w:rsidP="00223E89">
            <w:pPr>
              <w:ind w:left="318" w:hangingChars="132" w:hanging="318"/>
              <w:rPr>
                <w:rFonts w:ascii="ＭＳ 明朝" w:hAnsi="ＭＳ 明朝"/>
                <w:b/>
                <w:bCs/>
                <w:sz w:val="24"/>
                <w:szCs w:val="24"/>
              </w:rPr>
            </w:pPr>
            <w:r w:rsidRPr="008813FA">
              <w:rPr>
                <w:rFonts w:ascii="ＭＳ 明朝" w:hAnsi="ＭＳ 明朝" w:hint="eastAsia"/>
                <w:b/>
                <w:bCs/>
                <w:sz w:val="24"/>
                <w:szCs w:val="24"/>
              </w:rPr>
              <w:t>業は多くの外国人観光客の来場が予想され大きな経済効果が期待される。そ</w:t>
            </w:r>
          </w:p>
          <w:p w:rsidR="001A53D1" w:rsidRPr="008813FA" w:rsidRDefault="001A53D1" w:rsidP="00223E89">
            <w:pPr>
              <w:ind w:left="318" w:hangingChars="132" w:hanging="318"/>
              <w:rPr>
                <w:rFonts w:ascii="ＭＳ 明朝" w:hAnsi="ＭＳ 明朝"/>
                <w:b/>
                <w:bCs/>
                <w:sz w:val="24"/>
                <w:szCs w:val="24"/>
              </w:rPr>
            </w:pPr>
            <w:r w:rsidRPr="008813FA">
              <w:rPr>
                <w:rFonts w:ascii="ＭＳ 明朝" w:hAnsi="ＭＳ 明朝" w:hint="eastAsia"/>
                <w:b/>
                <w:bCs/>
                <w:sz w:val="24"/>
                <w:szCs w:val="24"/>
              </w:rPr>
              <w:t>の経済効果を中小・小規模事業者が享受できるように、国・地方自治体は積</w:t>
            </w:r>
          </w:p>
          <w:p w:rsidR="001A53D1" w:rsidRPr="008813FA" w:rsidRDefault="001A53D1" w:rsidP="00223E89">
            <w:pPr>
              <w:ind w:left="318" w:hangingChars="132" w:hanging="318"/>
              <w:rPr>
                <w:rFonts w:ascii="ＭＳ 明朝" w:hAnsi="ＭＳ 明朝"/>
                <w:b/>
                <w:bCs/>
                <w:sz w:val="24"/>
                <w:szCs w:val="24"/>
              </w:rPr>
            </w:pPr>
            <w:r w:rsidRPr="008813FA">
              <w:rPr>
                <w:rFonts w:ascii="ＭＳ 明朝" w:hAnsi="ＭＳ 明朝" w:hint="eastAsia"/>
                <w:b/>
                <w:bCs/>
                <w:sz w:val="24"/>
                <w:szCs w:val="24"/>
              </w:rPr>
              <w:t>極的な取り組みを行うこと。</w:t>
            </w:r>
          </w:p>
        </w:tc>
      </w:tr>
    </w:tbl>
    <w:p w:rsidR="001A53D1" w:rsidRPr="008813FA" w:rsidRDefault="001A53D1" w:rsidP="001A53D1">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1A53D1">
      <w:pPr>
        <w:ind w:firstLineChars="700" w:firstLine="1687"/>
        <w:rPr>
          <w:b/>
          <w:color w:val="000000" w:themeColor="text1"/>
          <w:sz w:val="24"/>
          <w:szCs w:val="24"/>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6"/>
      </w:tblGrid>
      <w:tr w:rsidR="001A53D1" w:rsidRPr="008813FA" w:rsidTr="00223E89">
        <w:trPr>
          <w:trHeight w:val="3421"/>
        </w:trPr>
        <w:tc>
          <w:tcPr>
            <w:tcW w:w="8366" w:type="dxa"/>
          </w:tcPr>
          <w:p w:rsidR="001A53D1" w:rsidRPr="008813FA" w:rsidRDefault="001A53D1" w:rsidP="00223E89">
            <w:pPr>
              <w:ind w:leftChars="50" w:left="346" w:hangingChars="100" w:hanging="241"/>
              <w:rPr>
                <w:rFonts w:ascii="ＭＳ 明朝" w:hAnsi="ＭＳ 明朝"/>
                <w:b/>
                <w:sz w:val="24"/>
                <w:szCs w:val="24"/>
              </w:rPr>
            </w:pPr>
            <w:r w:rsidRPr="008813FA">
              <w:rPr>
                <w:rFonts w:ascii="ＭＳ 明朝" w:hAnsi="ＭＳ 明朝"/>
                <w:b/>
                <w:sz w:val="24"/>
                <w:szCs w:val="24"/>
              </w:rPr>
              <w:lastRenderedPageBreak/>
              <w:t>3.</w:t>
            </w:r>
            <w:r w:rsidRPr="008813FA">
              <w:rPr>
                <w:rFonts w:ascii="ＭＳ 明朝" w:hAnsi="ＭＳ 明朝" w:hint="eastAsia"/>
                <w:b/>
                <w:sz w:val="24"/>
                <w:szCs w:val="24"/>
              </w:rPr>
              <w:t>様々な外部環境の影響による消費行動の変化・多様化の影響を受け、厳し</w:t>
            </w:r>
          </w:p>
          <w:p w:rsidR="001A53D1" w:rsidRPr="008813FA" w:rsidRDefault="001A53D1" w:rsidP="00223E89">
            <w:pPr>
              <w:ind w:leftChars="50" w:left="346" w:hangingChars="100" w:hanging="241"/>
              <w:rPr>
                <w:rFonts w:ascii="ＭＳ 明朝" w:hAnsi="ＭＳ 明朝"/>
                <w:b/>
                <w:sz w:val="24"/>
                <w:szCs w:val="24"/>
              </w:rPr>
            </w:pPr>
            <w:r w:rsidRPr="008813FA">
              <w:rPr>
                <w:rFonts w:ascii="ＭＳ 明朝" w:hAnsi="ＭＳ 明朝" w:hint="eastAsia"/>
                <w:b/>
                <w:sz w:val="24"/>
                <w:szCs w:val="24"/>
              </w:rPr>
              <w:t>い経営環境にある中小流通業、中小卸売・小売業が、ポストコロナに向けて</w:t>
            </w:r>
          </w:p>
          <w:p w:rsidR="001A53D1" w:rsidRPr="008813FA" w:rsidRDefault="001A53D1" w:rsidP="00223E89">
            <w:pPr>
              <w:ind w:leftChars="50" w:left="346" w:hangingChars="100" w:hanging="241"/>
              <w:rPr>
                <w:rFonts w:ascii="ＭＳ 明朝" w:hAnsi="ＭＳ 明朝"/>
                <w:b/>
                <w:sz w:val="24"/>
                <w:szCs w:val="24"/>
              </w:rPr>
            </w:pPr>
            <w:r w:rsidRPr="008813FA">
              <w:rPr>
                <w:rFonts w:ascii="ＭＳ 明朝" w:hAnsi="ＭＳ 明朝" w:hint="eastAsia"/>
                <w:b/>
                <w:sz w:val="24"/>
                <w:szCs w:val="24"/>
              </w:rPr>
              <w:t>経営の安定化を図れるよう、次の措置を講じること。</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w:t>
            </w:r>
            <w:r w:rsidRPr="008813FA">
              <w:rPr>
                <w:rFonts w:ascii="ＭＳ 明朝" w:hAnsi="ＭＳ 明朝"/>
                <w:b/>
                <w:sz w:val="24"/>
                <w:szCs w:val="24"/>
              </w:rPr>
              <w:t>1)</w:t>
            </w:r>
            <w:r w:rsidRPr="008813FA">
              <w:rPr>
                <w:rFonts w:ascii="ＭＳ 明朝" w:hAnsi="ＭＳ 明朝" w:hint="eastAsia"/>
                <w:b/>
                <w:sz w:val="24"/>
                <w:szCs w:val="24"/>
              </w:rPr>
              <w:t>多様化する消費者ニーズや生産性向上、事業再構築など、それぞれの課</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題や状況に応じて適切かつ効果的にDX化を促進できるよう、更なる支援策</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の拡充・強化を図ること。</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b/>
                <w:sz w:val="24"/>
                <w:szCs w:val="24"/>
              </w:rPr>
              <w:t>(2)</w:t>
            </w:r>
            <w:r w:rsidRPr="008813FA">
              <w:rPr>
                <w:rFonts w:ascii="ＭＳ 明朝" w:hAnsi="ＭＳ 明朝" w:hint="eastAsia"/>
                <w:b/>
                <w:sz w:val="24"/>
                <w:szCs w:val="24"/>
              </w:rPr>
              <w:t>流通業務市街地整備法は、制定時に比べて現在の商業環境、流通環境は</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大きく変化しており、現状と乖離した内容となっている。特に中小卸売・小</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売業の発展のため、卸商業団地が老朽化に伴う建替えを行う場合や事業を再</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構築する場合等においては、異なる業種・業態の誘致や用途拡大を図り資産</w:t>
            </w:r>
          </w:p>
          <w:p w:rsidR="001A53D1" w:rsidRPr="008813FA" w:rsidRDefault="001A53D1" w:rsidP="00223E89">
            <w:pPr>
              <w:ind w:leftChars="36" w:left="437" w:hangingChars="150" w:hanging="361"/>
              <w:rPr>
                <w:rFonts w:ascii="ＭＳ 明朝" w:hAnsi="ＭＳ 明朝"/>
                <w:b/>
                <w:sz w:val="24"/>
                <w:szCs w:val="24"/>
              </w:rPr>
            </w:pPr>
            <w:r w:rsidRPr="008813FA">
              <w:rPr>
                <w:rFonts w:ascii="ＭＳ 明朝" w:hAnsi="ＭＳ 明朝" w:hint="eastAsia"/>
                <w:b/>
                <w:sz w:val="24"/>
                <w:szCs w:val="24"/>
              </w:rPr>
              <w:t>を有効活用できるよう、業種制限を廃止するなど制度改正を行うこと。</w:t>
            </w:r>
          </w:p>
        </w:tc>
      </w:tr>
    </w:tbl>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8813FA" w:rsidRDefault="001A53D1" w:rsidP="007C0543">
      <w:pPr>
        <w:rPr>
          <w:color w:val="000000" w:themeColor="text1"/>
          <w:sz w:val="24"/>
          <w:szCs w:val="24"/>
        </w:rPr>
      </w:pPr>
    </w:p>
    <w:p w:rsidR="001A53D1" w:rsidRPr="00AD6198" w:rsidRDefault="001A53D1" w:rsidP="007C0543">
      <w:pPr>
        <w:rPr>
          <w:color w:val="000000" w:themeColor="text1"/>
          <w:sz w:val="24"/>
          <w:szCs w:val="24"/>
        </w:rPr>
      </w:pPr>
    </w:p>
    <w:p w:rsidR="001A53D1" w:rsidRPr="008813FA" w:rsidRDefault="001A53D1" w:rsidP="001A53D1">
      <w:pPr>
        <w:jc w:val="left"/>
      </w:pPr>
    </w:p>
    <w:p w:rsidR="001A53D1" w:rsidRPr="008813FA" w:rsidRDefault="001A53D1" w:rsidP="001A53D1">
      <w:pPr>
        <w:jc w:val="left"/>
      </w:pPr>
      <w:r w:rsidRPr="008813FA">
        <w:rPr>
          <w:rFonts w:hint="eastAsia"/>
        </w:rPr>
        <w:lastRenderedPageBreak/>
        <w:t xml:space="preserve">　＜総合委員会＞</w:t>
      </w:r>
    </w:p>
    <w:p w:rsidR="001A53D1" w:rsidRPr="008813FA" w:rsidRDefault="001A53D1" w:rsidP="001A53D1">
      <w:pPr>
        <w:ind w:firstLineChars="100" w:firstLine="210"/>
        <w:jc w:val="left"/>
      </w:pPr>
      <w:r w:rsidRPr="008813FA">
        <w:rPr>
          <w:rFonts w:hint="eastAsia"/>
        </w:rPr>
        <w:t>と　き：令和5年5月1</w:t>
      </w:r>
      <w:r w:rsidRPr="008813FA">
        <w:t>6</w:t>
      </w:r>
      <w:r w:rsidRPr="008813FA">
        <w:rPr>
          <w:rFonts w:hint="eastAsia"/>
        </w:rPr>
        <w:t>日（火）　1</w:t>
      </w:r>
      <w:r w:rsidRPr="008813FA">
        <w:t>0</w:t>
      </w:r>
      <w:r w:rsidRPr="008813FA">
        <w:rPr>
          <w:rFonts w:hint="eastAsia"/>
        </w:rPr>
        <w:t>時00分～1</w:t>
      </w:r>
      <w:r w:rsidRPr="008813FA">
        <w:t>2</w:t>
      </w:r>
      <w:r w:rsidRPr="008813FA">
        <w:rPr>
          <w:rFonts w:hint="eastAsia"/>
        </w:rPr>
        <w:t>時00分</w:t>
      </w:r>
    </w:p>
    <w:p w:rsidR="001A53D1" w:rsidRPr="008813FA" w:rsidRDefault="001A53D1" w:rsidP="001A53D1">
      <w:pPr>
        <w:jc w:val="left"/>
      </w:pPr>
      <w:r w:rsidRPr="008813FA">
        <w:rPr>
          <w:rFonts w:hint="eastAsia"/>
        </w:rPr>
        <w:t xml:space="preserve">　ところ：マイドームおおさか8F</w:t>
      </w:r>
      <w:r w:rsidRPr="008813FA">
        <w:t xml:space="preserve"> </w:t>
      </w:r>
      <w:r w:rsidRPr="008813FA">
        <w:rPr>
          <w:rFonts w:hint="eastAsia"/>
        </w:rPr>
        <w:t>第5会議室</w:t>
      </w:r>
    </w:p>
    <w:p w:rsidR="001A53D1" w:rsidRPr="008813FA" w:rsidRDefault="001A53D1" w:rsidP="001A53D1">
      <w:pPr>
        <w:jc w:val="left"/>
      </w:pPr>
      <w:r w:rsidRPr="008813FA">
        <w:rPr>
          <w:rFonts w:hint="eastAsia"/>
        </w:rPr>
        <w:t xml:space="preserve">　要望事項：下記のとおり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3D1" w:rsidRPr="008813FA" w:rsidTr="00223E89">
        <w:trPr>
          <w:trHeight w:val="2714"/>
        </w:trPr>
        <w:tc>
          <w:tcPr>
            <w:tcW w:w="8395" w:type="dxa"/>
          </w:tcPr>
          <w:p w:rsidR="001A53D1" w:rsidRPr="008813FA" w:rsidRDefault="001A53D1" w:rsidP="00223E89">
            <w:pPr>
              <w:rPr>
                <w:b/>
                <w:sz w:val="24"/>
              </w:rPr>
            </w:pPr>
            <w:r w:rsidRPr="008813FA">
              <w:rPr>
                <w:rFonts w:hint="eastAsia"/>
                <w:b/>
                <w:sz w:val="24"/>
              </w:rPr>
              <w:t>【重点要望事項】</w:t>
            </w:r>
          </w:p>
          <w:p w:rsidR="001A53D1" w:rsidRPr="008813FA" w:rsidRDefault="001A53D1" w:rsidP="001A53D1">
            <w:pPr>
              <w:spacing w:line="360" w:lineRule="exact"/>
              <w:rPr>
                <w:b/>
                <w:sz w:val="24"/>
              </w:rPr>
            </w:pPr>
            <w:r w:rsidRPr="008813FA">
              <w:rPr>
                <w:rFonts w:hint="eastAsia"/>
                <w:b/>
                <w:sz w:val="24"/>
              </w:rPr>
              <w:t>1</w:t>
            </w:r>
            <w:r w:rsidRPr="008813FA">
              <w:rPr>
                <w:b/>
                <w:sz w:val="24"/>
              </w:rPr>
              <w:t>.</w:t>
            </w:r>
            <w:r w:rsidRPr="008813FA">
              <w:rPr>
                <w:rFonts w:hint="eastAsia"/>
                <w:b/>
                <w:sz w:val="24"/>
              </w:rPr>
              <w:t>原油・原材料、物価の高騰により、甚大な影響を受けている中小企業に対して、次の支援策を講じること。</w:t>
            </w:r>
          </w:p>
          <w:p w:rsidR="001A53D1" w:rsidRPr="008813FA" w:rsidRDefault="001A53D1" w:rsidP="00223E89">
            <w:pPr>
              <w:spacing w:line="360" w:lineRule="exact"/>
              <w:ind w:left="482" w:hangingChars="200" w:hanging="482"/>
              <w:rPr>
                <w:b/>
                <w:sz w:val="24"/>
              </w:rPr>
            </w:pPr>
            <w:r w:rsidRPr="008813FA">
              <w:rPr>
                <w:rFonts w:hint="eastAsia"/>
                <w:b/>
                <w:sz w:val="24"/>
              </w:rPr>
              <w:t>（1）原油価格高騰等による影響を緩和するため、ガソリン税の特例税率の廃</w:t>
            </w:r>
          </w:p>
          <w:p w:rsidR="001A53D1" w:rsidRPr="008813FA" w:rsidRDefault="001A53D1" w:rsidP="00223E89">
            <w:pPr>
              <w:spacing w:line="360" w:lineRule="exact"/>
              <w:ind w:left="482" w:hangingChars="200" w:hanging="482"/>
              <w:rPr>
                <w:rFonts w:cs="Segoe UI"/>
                <w:b/>
                <w:color w:val="111111"/>
                <w:sz w:val="24"/>
              </w:rPr>
            </w:pPr>
            <w:r w:rsidRPr="008813FA">
              <w:rPr>
                <w:rFonts w:hint="eastAsia"/>
                <w:b/>
                <w:sz w:val="24"/>
              </w:rPr>
              <w:t>止や</w:t>
            </w:r>
            <w:r w:rsidRPr="008813FA">
              <w:rPr>
                <w:rFonts w:cs="Segoe UI" w:hint="eastAsia"/>
                <w:b/>
                <w:color w:val="111111"/>
                <w:sz w:val="24"/>
              </w:rPr>
              <w:t>国が実施している「燃料油価格激変緩和対策事業」及び「電気・ガス価</w:t>
            </w:r>
          </w:p>
          <w:p w:rsidR="001A53D1" w:rsidRPr="008813FA" w:rsidRDefault="001A53D1" w:rsidP="00223E89">
            <w:pPr>
              <w:spacing w:line="360" w:lineRule="exact"/>
              <w:ind w:left="482" w:hangingChars="200" w:hanging="482"/>
              <w:rPr>
                <w:rFonts w:cs="Segoe UI"/>
                <w:b/>
                <w:color w:val="111111"/>
                <w:sz w:val="24"/>
              </w:rPr>
            </w:pPr>
            <w:r w:rsidRPr="008813FA">
              <w:rPr>
                <w:rFonts w:cs="Segoe UI" w:hint="eastAsia"/>
                <w:b/>
                <w:color w:val="111111"/>
                <w:sz w:val="24"/>
              </w:rPr>
              <w:t>格激変緩和対策事業」の拡充などの対策を講じること。また、小麦などの国</w:t>
            </w:r>
          </w:p>
          <w:p w:rsidR="001A53D1" w:rsidRPr="008813FA" w:rsidRDefault="001A53D1" w:rsidP="00223E89">
            <w:pPr>
              <w:spacing w:line="360" w:lineRule="exact"/>
              <w:ind w:left="482" w:hangingChars="200" w:hanging="482"/>
              <w:rPr>
                <w:b/>
                <w:sz w:val="24"/>
              </w:rPr>
            </w:pPr>
            <w:r w:rsidRPr="008813FA">
              <w:rPr>
                <w:rFonts w:cs="Segoe UI" w:hint="eastAsia"/>
                <w:b/>
                <w:color w:val="111111"/>
                <w:sz w:val="24"/>
              </w:rPr>
              <w:t>家貿易では、政府売渡価格の引き下げなどの措置を講じること。</w:t>
            </w:r>
          </w:p>
          <w:p w:rsidR="001A53D1" w:rsidRPr="008813FA" w:rsidRDefault="001A53D1" w:rsidP="00223E89">
            <w:pPr>
              <w:spacing w:line="360" w:lineRule="exact"/>
              <w:ind w:left="482" w:hangingChars="200" w:hanging="482"/>
              <w:rPr>
                <w:rFonts w:cs="Segoe UI"/>
                <w:b/>
                <w:color w:val="111111"/>
                <w:sz w:val="24"/>
              </w:rPr>
            </w:pPr>
            <w:r w:rsidRPr="008813FA">
              <w:rPr>
                <w:rFonts w:hint="eastAsia"/>
                <w:b/>
                <w:sz w:val="24"/>
              </w:rPr>
              <w:t>（2）</w:t>
            </w:r>
            <w:r w:rsidRPr="008813FA">
              <w:rPr>
                <w:rFonts w:cs="Segoe UI" w:hint="eastAsia"/>
                <w:b/>
                <w:color w:val="111111"/>
                <w:sz w:val="24"/>
              </w:rPr>
              <w:t>適切な価格転嫁を実現するため、転嫁拒否が疑われる事案に対しては強</w:t>
            </w:r>
          </w:p>
          <w:p w:rsidR="001A53D1" w:rsidRPr="008813FA" w:rsidRDefault="001A53D1" w:rsidP="00223E89">
            <w:pPr>
              <w:spacing w:line="360" w:lineRule="exact"/>
              <w:ind w:left="482" w:hangingChars="200" w:hanging="482"/>
              <w:rPr>
                <w:rFonts w:cs="Segoe UI"/>
                <w:b/>
                <w:color w:val="111111"/>
                <w:sz w:val="24"/>
              </w:rPr>
            </w:pPr>
            <w:r w:rsidRPr="008813FA">
              <w:rPr>
                <w:rFonts w:cs="Segoe UI" w:hint="eastAsia"/>
                <w:b/>
                <w:color w:val="111111"/>
                <w:sz w:val="24"/>
              </w:rPr>
              <w:t>力な罰則規定を設けるなど、実効性のある価格転嫁対策を政府主導で推進す</w:t>
            </w:r>
          </w:p>
          <w:p w:rsidR="001A53D1" w:rsidRPr="008813FA" w:rsidRDefault="001A53D1" w:rsidP="00223E89">
            <w:pPr>
              <w:spacing w:line="360" w:lineRule="exact"/>
              <w:ind w:left="482" w:hangingChars="200" w:hanging="482"/>
              <w:rPr>
                <w:rFonts w:asciiTheme="minorEastAsia" w:eastAsiaTheme="minorEastAsia" w:hAnsiTheme="minorEastAsia"/>
              </w:rPr>
            </w:pPr>
            <w:r w:rsidRPr="008813FA">
              <w:rPr>
                <w:rFonts w:cs="Segoe UI" w:hint="eastAsia"/>
                <w:b/>
                <w:color w:val="111111"/>
                <w:sz w:val="24"/>
              </w:rPr>
              <w:t>ること。</w:t>
            </w:r>
          </w:p>
        </w:tc>
      </w:tr>
    </w:tbl>
    <w:p w:rsidR="001A53D1" w:rsidRPr="008813FA" w:rsidRDefault="001A53D1" w:rsidP="001A53D1">
      <w:pPr>
        <w:snapToGrid w:val="0"/>
        <w:jc w:val="center"/>
        <w:rPr>
          <w:rFonts w:asciiTheme="minorEastAsia" w:eastAsiaTheme="minorEastAsia" w:hAnsiTheme="minorEastAsia"/>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3D1" w:rsidRPr="008813FA" w:rsidTr="00223E89">
        <w:trPr>
          <w:trHeight w:val="2572"/>
        </w:trPr>
        <w:tc>
          <w:tcPr>
            <w:tcW w:w="8395" w:type="dxa"/>
          </w:tcPr>
          <w:p w:rsidR="001A53D1" w:rsidRPr="008813FA" w:rsidRDefault="001A53D1" w:rsidP="00223E89">
            <w:pPr>
              <w:spacing w:line="360" w:lineRule="exact"/>
              <w:ind w:left="241" w:hangingChars="100" w:hanging="241"/>
              <w:jc w:val="left"/>
              <w:rPr>
                <w:b/>
                <w:sz w:val="24"/>
              </w:rPr>
            </w:pPr>
            <w:r w:rsidRPr="008813FA">
              <w:rPr>
                <w:rFonts w:hint="eastAsia"/>
                <w:b/>
                <w:sz w:val="24"/>
              </w:rPr>
              <w:t>2．政府は、「新しい資本主義」の実現に向けて、成長と分配をともに高める</w:t>
            </w:r>
          </w:p>
          <w:p w:rsidR="001A53D1" w:rsidRPr="008813FA" w:rsidRDefault="001A53D1" w:rsidP="00223E89">
            <w:pPr>
              <w:spacing w:line="360" w:lineRule="exact"/>
              <w:ind w:left="241" w:hangingChars="100" w:hanging="241"/>
              <w:jc w:val="left"/>
              <w:rPr>
                <w:b/>
                <w:sz w:val="24"/>
              </w:rPr>
            </w:pPr>
            <w:r w:rsidRPr="008813FA">
              <w:rPr>
                <w:rFonts w:hint="eastAsia"/>
                <w:b/>
                <w:sz w:val="24"/>
              </w:rPr>
              <w:t>人への投資をはじめ、科学技術・イノベーション、スタートアップ、グリー</w:t>
            </w:r>
          </w:p>
          <w:p w:rsidR="001A53D1" w:rsidRPr="008813FA" w:rsidRDefault="001A53D1" w:rsidP="00223E89">
            <w:pPr>
              <w:spacing w:line="360" w:lineRule="exact"/>
              <w:ind w:left="241" w:hangingChars="100" w:hanging="241"/>
              <w:jc w:val="left"/>
              <w:rPr>
                <w:b/>
                <w:sz w:val="24"/>
              </w:rPr>
            </w:pPr>
            <w:r w:rsidRPr="008813FA">
              <w:rPr>
                <w:rFonts w:hint="eastAsia"/>
                <w:b/>
                <w:sz w:val="24"/>
              </w:rPr>
              <w:t>ントランスフォーメーション（ＧＸ）、デジタルトランスフォーメーション</w:t>
            </w:r>
          </w:p>
          <w:p w:rsidR="001A53D1" w:rsidRPr="008813FA" w:rsidRDefault="001A53D1" w:rsidP="00223E89">
            <w:pPr>
              <w:spacing w:line="360" w:lineRule="exact"/>
              <w:ind w:left="241" w:hangingChars="100" w:hanging="241"/>
              <w:jc w:val="left"/>
              <w:rPr>
                <w:b/>
                <w:sz w:val="24"/>
              </w:rPr>
            </w:pPr>
            <w:r w:rsidRPr="008813FA">
              <w:rPr>
                <w:rFonts w:hint="eastAsia"/>
                <w:b/>
                <w:sz w:val="24"/>
              </w:rPr>
              <w:t>（ＤＸ）などを重点投資分野として、「事業再構築補助金」等の支援策を講</w:t>
            </w:r>
          </w:p>
          <w:p w:rsidR="001A53D1" w:rsidRPr="008813FA" w:rsidRDefault="001A53D1" w:rsidP="00223E89">
            <w:pPr>
              <w:spacing w:line="360" w:lineRule="exact"/>
              <w:ind w:left="241" w:hangingChars="100" w:hanging="241"/>
              <w:jc w:val="left"/>
              <w:rPr>
                <w:b/>
                <w:sz w:val="24"/>
              </w:rPr>
            </w:pPr>
            <w:r w:rsidRPr="008813FA">
              <w:rPr>
                <w:rFonts w:hint="eastAsia"/>
                <w:b/>
                <w:sz w:val="24"/>
              </w:rPr>
              <w:t>じているが、</w:t>
            </w:r>
            <w:r w:rsidRPr="008813FA">
              <w:rPr>
                <w:rFonts w:cs="Segoe UI" w:hint="eastAsia"/>
                <w:b/>
                <w:color w:val="111111"/>
                <w:sz w:val="24"/>
              </w:rPr>
              <w:t>人材、資金や技術などのリソースが不足する</w:t>
            </w:r>
            <w:r w:rsidRPr="008813FA">
              <w:rPr>
                <w:rFonts w:hint="eastAsia"/>
                <w:b/>
                <w:sz w:val="24"/>
              </w:rPr>
              <w:t>中小小規模事業者</w:t>
            </w:r>
          </w:p>
          <w:p w:rsidR="001A53D1" w:rsidRPr="008813FA" w:rsidRDefault="001A53D1" w:rsidP="00223E89">
            <w:pPr>
              <w:spacing w:line="360" w:lineRule="exact"/>
              <w:ind w:left="241" w:hangingChars="100" w:hanging="241"/>
              <w:jc w:val="left"/>
              <w:rPr>
                <w:b/>
                <w:sz w:val="24"/>
              </w:rPr>
            </w:pPr>
            <w:r w:rsidRPr="008813FA">
              <w:rPr>
                <w:rFonts w:hint="eastAsia"/>
                <w:b/>
                <w:sz w:val="24"/>
              </w:rPr>
              <w:t>の実情を踏まえて、申請要件を緩和するとともに、手続きの簡素化を図るこ</w:t>
            </w:r>
          </w:p>
          <w:p w:rsidR="001A53D1" w:rsidRPr="008813FA" w:rsidRDefault="001A53D1" w:rsidP="00223E89">
            <w:pPr>
              <w:spacing w:line="360" w:lineRule="exact"/>
              <w:ind w:left="241" w:hangingChars="100" w:hanging="241"/>
              <w:jc w:val="left"/>
              <w:rPr>
                <w:rFonts w:cs="Segoe UI"/>
                <w:b/>
                <w:color w:val="111111"/>
                <w:sz w:val="24"/>
              </w:rPr>
            </w:pPr>
            <w:r w:rsidRPr="008813FA">
              <w:rPr>
                <w:rFonts w:hint="eastAsia"/>
                <w:b/>
                <w:sz w:val="24"/>
              </w:rPr>
              <w:t>と。</w:t>
            </w:r>
            <w:r w:rsidRPr="008813FA">
              <w:rPr>
                <w:rFonts w:cs="Segoe UI" w:hint="eastAsia"/>
                <w:b/>
                <w:color w:val="111111"/>
                <w:sz w:val="24"/>
              </w:rPr>
              <w:t>また、</w:t>
            </w:r>
            <w:r w:rsidRPr="008813FA">
              <w:rPr>
                <w:rFonts w:hint="eastAsia"/>
                <w:b/>
                <w:sz w:val="24"/>
              </w:rPr>
              <w:t>支援策の実施にあたっては、</w:t>
            </w:r>
            <w:r w:rsidRPr="008813FA">
              <w:rPr>
                <w:rFonts w:cs="Segoe UI" w:hint="eastAsia"/>
                <w:b/>
                <w:color w:val="111111"/>
                <w:sz w:val="24"/>
              </w:rPr>
              <w:t>中小小規模事業者の実情を把握する</w:t>
            </w:r>
          </w:p>
          <w:p w:rsidR="001A53D1" w:rsidRPr="008813FA" w:rsidRDefault="001A53D1" w:rsidP="00223E89">
            <w:pPr>
              <w:spacing w:line="360" w:lineRule="exact"/>
              <w:ind w:left="241" w:hangingChars="100" w:hanging="241"/>
              <w:jc w:val="left"/>
              <w:rPr>
                <w:b/>
              </w:rPr>
            </w:pPr>
            <w:r w:rsidRPr="008813FA">
              <w:rPr>
                <w:rFonts w:hint="eastAsia"/>
                <w:b/>
                <w:sz w:val="24"/>
              </w:rPr>
              <w:t>中小企業団体中央会など経済団体を積極的に活用すること。</w:t>
            </w:r>
          </w:p>
        </w:tc>
      </w:tr>
    </w:tbl>
    <w:p w:rsidR="001A53D1" w:rsidRPr="008813FA" w:rsidRDefault="001A53D1" w:rsidP="001A53D1">
      <w:pPr>
        <w:snapToGrid w:val="0"/>
        <w:jc w:val="center"/>
        <w:rPr>
          <w:rFonts w:asciiTheme="minorEastAsia" w:eastAsiaTheme="minorEastAsia" w:hAnsiTheme="minorEastAsia"/>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3D1" w:rsidRPr="008813FA" w:rsidTr="00223E89">
        <w:trPr>
          <w:trHeight w:val="1947"/>
        </w:trPr>
        <w:tc>
          <w:tcPr>
            <w:tcW w:w="8460" w:type="dxa"/>
          </w:tcPr>
          <w:p w:rsidR="001A53D1" w:rsidRPr="008813FA" w:rsidRDefault="001A53D1" w:rsidP="00223E89">
            <w:pPr>
              <w:spacing w:line="360" w:lineRule="exact"/>
              <w:ind w:left="482" w:hangingChars="200" w:hanging="482"/>
              <w:rPr>
                <w:b/>
                <w:sz w:val="24"/>
              </w:rPr>
            </w:pPr>
            <w:r w:rsidRPr="008813FA">
              <w:rPr>
                <w:rFonts w:hint="eastAsia"/>
                <w:b/>
                <w:sz w:val="24"/>
              </w:rPr>
              <w:t>3．組合等の連携組織を通じて中小企業の活性化に取り組んでいる中小企業団</w:t>
            </w:r>
          </w:p>
          <w:p w:rsidR="001A53D1" w:rsidRPr="008813FA" w:rsidRDefault="001A53D1" w:rsidP="00223E89">
            <w:pPr>
              <w:spacing w:line="360" w:lineRule="exact"/>
              <w:ind w:left="482" w:hangingChars="200" w:hanging="482"/>
              <w:rPr>
                <w:b/>
                <w:sz w:val="24"/>
              </w:rPr>
            </w:pPr>
            <w:r w:rsidRPr="008813FA">
              <w:rPr>
                <w:rFonts w:hint="eastAsia"/>
                <w:b/>
                <w:sz w:val="24"/>
              </w:rPr>
              <w:t>体中央会に対し、中小企業等協同組合法第</w:t>
            </w:r>
            <w:r w:rsidRPr="008813FA">
              <w:rPr>
                <w:b/>
                <w:sz w:val="24"/>
              </w:rPr>
              <w:t>74</w:t>
            </w:r>
            <w:r w:rsidRPr="008813FA">
              <w:rPr>
                <w:rFonts w:hint="eastAsia"/>
                <w:b/>
                <w:sz w:val="24"/>
              </w:rPr>
              <w:t>条に規定された事業を円滑に</w:t>
            </w:r>
          </w:p>
          <w:p w:rsidR="001A53D1" w:rsidRPr="008813FA" w:rsidRDefault="001A53D1" w:rsidP="00223E89">
            <w:pPr>
              <w:spacing w:line="360" w:lineRule="exact"/>
              <w:ind w:left="482" w:hangingChars="200" w:hanging="482"/>
              <w:rPr>
                <w:b/>
                <w:sz w:val="24"/>
              </w:rPr>
            </w:pPr>
            <w:r w:rsidRPr="008813FA">
              <w:rPr>
                <w:rFonts w:hint="eastAsia"/>
                <w:b/>
                <w:sz w:val="24"/>
              </w:rPr>
              <w:t>行うことが出来るよう財政措置を講じること。</w:t>
            </w:r>
          </w:p>
          <w:p w:rsidR="001A53D1" w:rsidRPr="008813FA" w:rsidRDefault="001A53D1" w:rsidP="001A53D1">
            <w:pPr>
              <w:spacing w:line="360" w:lineRule="exact"/>
              <w:ind w:firstLineChars="100" w:firstLine="241"/>
              <w:rPr>
                <w:rFonts w:asciiTheme="minorEastAsia" w:eastAsiaTheme="minorEastAsia" w:hAnsiTheme="minorEastAsia"/>
              </w:rPr>
            </w:pPr>
            <w:r w:rsidRPr="008813FA">
              <w:rPr>
                <w:rFonts w:hint="eastAsia"/>
                <w:b/>
                <w:sz w:val="24"/>
              </w:rPr>
              <w:t>また、中小企業等協同組合法を改正し、中小企業団体中央会に対する都道府県の財政措置を明記すること。</w:t>
            </w:r>
          </w:p>
        </w:tc>
      </w:tr>
    </w:tbl>
    <w:p w:rsidR="001A53D1" w:rsidRPr="008813FA" w:rsidRDefault="001A53D1" w:rsidP="001A53D1">
      <w:pPr>
        <w:snapToGrid w:val="0"/>
        <w:jc w:val="center"/>
        <w:rPr>
          <w:rFonts w:asciiTheme="minorEastAsia" w:eastAsiaTheme="minorEastAsia" w:hAnsiTheme="minorEastAsia"/>
          <w:sz w:val="26"/>
          <w:szCs w:val="26"/>
        </w:rPr>
      </w:pPr>
    </w:p>
    <w:tbl>
      <w:tblPr>
        <w:tblStyle w:val="a7"/>
        <w:tblW w:w="0" w:type="auto"/>
        <w:tblInd w:w="108" w:type="dxa"/>
        <w:tblLook w:val="04A0" w:firstRow="1" w:lastRow="0" w:firstColumn="1" w:lastColumn="0" w:noHBand="0" w:noVBand="1"/>
      </w:tblPr>
      <w:tblGrid>
        <w:gridCol w:w="8386"/>
      </w:tblGrid>
      <w:tr w:rsidR="001A53D1" w:rsidRPr="008813FA" w:rsidTr="00223E89">
        <w:trPr>
          <w:trHeight w:val="1380"/>
        </w:trPr>
        <w:tc>
          <w:tcPr>
            <w:tcW w:w="8460" w:type="dxa"/>
          </w:tcPr>
          <w:p w:rsidR="001A53D1" w:rsidRPr="008813FA" w:rsidRDefault="001A53D1" w:rsidP="00223E89">
            <w:pPr>
              <w:spacing w:line="400" w:lineRule="exact"/>
              <w:ind w:leftChars="10" w:left="503" w:hangingChars="200" w:hanging="482"/>
              <w:rPr>
                <w:rFonts w:ascii="ＭＳ 明朝" w:hAnsi="ＭＳ 明朝"/>
                <w:b/>
                <w:sz w:val="24"/>
                <w:szCs w:val="21"/>
              </w:rPr>
            </w:pPr>
            <w:r w:rsidRPr="008813FA">
              <w:rPr>
                <w:rFonts w:ascii="ＭＳ 明朝" w:hAnsi="ＭＳ 明朝" w:hint="eastAsia"/>
                <w:b/>
                <w:sz w:val="24"/>
                <w:szCs w:val="21"/>
              </w:rPr>
              <w:t>4．事業承継を円滑に推進するためには、後継者難倒産を防止することが重</w:t>
            </w:r>
          </w:p>
          <w:p w:rsidR="001A53D1" w:rsidRPr="008813FA" w:rsidRDefault="001A53D1" w:rsidP="00223E89">
            <w:pPr>
              <w:spacing w:line="400" w:lineRule="exact"/>
              <w:ind w:leftChars="10" w:left="503" w:hangingChars="200" w:hanging="482"/>
              <w:rPr>
                <w:rFonts w:ascii="ＭＳ 明朝" w:hAnsi="ＭＳ 明朝"/>
                <w:b/>
                <w:sz w:val="24"/>
                <w:szCs w:val="21"/>
              </w:rPr>
            </w:pPr>
            <w:r w:rsidRPr="008813FA">
              <w:rPr>
                <w:rFonts w:ascii="ＭＳ 明朝" w:hAnsi="ＭＳ 明朝" w:hint="eastAsia"/>
                <w:b/>
                <w:sz w:val="24"/>
                <w:szCs w:val="21"/>
              </w:rPr>
              <w:t>要である。このため、事業承継に係る支援策の周知・相談体制の充実・強化</w:t>
            </w:r>
          </w:p>
          <w:p w:rsidR="001A53D1" w:rsidRPr="008813FA" w:rsidRDefault="001A53D1" w:rsidP="00223E89">
            <w:pPr>
              <w:spacing w:line="400" w:lineRule="exact"/>
              <w:ind w:leftChars="10" w:left="503" w:hangingChars="200" w:hanging="482"/>
              <w:rPr>
                <w:rFonts w:ascii="ＭＳ 明朝" w:hAnsi="ＭＳ 明朝"/>
                <w:b/>
                <w:sz w:val="24"/>
                <w:szCs w:val="21"/>
              </w:rPr>
            </w:pPr>
            <w:r w:rsidRPr="008813FA">
              <w:rPr>
                <w:rFonts w:ascii="ＭＳ 明朝" w:hAnsi="ＭＳ 明朝" w:hint="eastAsia"/>
                <w:b/>
                <w:sz w:val="24"/>
                <w:szCs w:val="21"/>
              </w:rPr>
              <w:t>を図るとともに、実施にあたっては、中小企業の状況を把握している中小企</w:t>
            </w:r>
          </w:p>
          <w:p w:rsidR="001A53D1" w:rsidRPr="008813FA" w:rsidRDefault="001A53D1" w:rsidP="00223E89">
            <w:pPr>
              <w:spacing w:line="400" w:lineRule="exact"/>
              <w:ind w:leftChars="10" w:left="503" w:hangingChars="200" w:hanging="482"/>
              <w:rPr>
                <w:rFonts w:ascii="ＭＳ 明朝" w:hAnsi="ＭＳ 明朝"/>
                <w:b/>
                <w:szCs w:val="21"/>
              </w:rPr>
            </w:pPr>
            <w:r w:rsidRPr="008813FA">
              <w:rPr>
                <w:rFonts w:ascii="ＭＳ 明朝" w:hAnsi="ＭＳ 明朝" w:hint="eastAsia"/>
                <w:b/>
                <w:sz w:val="24"/>
                <w:szCs w:val="21"/>
              </w:rPr>
              <w:t>業組合や金融機関等を積極的に活用すること。</w:t>
            </w:r>
          </w:p>
        </w:tc>
      </w:tr>
    </w:tbl>
    <w:p w:rsidR="001A53D1" w:rsidRPr="008813FA" w:rsidRDefault="001A53D1" w:rsidP="001A53D1">
      <w:pPr>
        <w:spacing w:line="360" w:lineRule="exact"/>
        <w:rPr>
          <w:rFonts w:asciiTheme="minorEastAsia" w:eastAsiaTheme="minorEastAsia" w:hAnsiTheme="minorEastAsia"/>
        </w:rPr>
      </w:pPr>
    </w:p>
    <w:p w:rsidR="001A53D1" w:rsidRPr="008813FA" w:rsidRDefault="001A53D1" w:rsidP="001A53D1">
      <w:pPr>
        <w:snapToGrid w:val="0"/>
        <w:jc w:val="center"/>
        <w:rPr>
          <w:rFonts w:asciiTheme="minorEastAsia" w:eastAsiaTheme="minorEastAsia" w:hAnsiTheme="minorEastAsia"/>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3D1" w:rsidRPr="008813FA" w:rsidTr="00223E89">
        <w:trPr>
          <w:trHeight w:val="2558"/>
        </w:trPr>
        <w:tc>
          <w:tcPr>
            <w:tcW w:w="8460" w:type="dxa"/>
          </w:tcPr>
          <w:p w:rsidR="001A53D1" w:rsidRPr="008813FA" w:rsidRDefault="001A53D1" w:rsidP="00223E89">
            <w:pPr>
              <w:spacing w:line="400" w:lineRule="exact"/>
              <w:ind w:left="482" w:hangingChars="200" w:hanging="482"/>
              <w:rPr>
                <w:b/>
                <w:sz w:val="24"/>
                <w:szCs w:val="24"/>
              </w:rPr>
            </w:pPr>
            <w:r w:rsidRPr="008813FA">
              <w:rPr>
                <w:rFonts w:hint="eastAsia"/>
                <w:b/>
                <w:sz w:val="24"/>
                <w:szCs w:val="24"/>
              </w:rPr>
              <w:t>5．国及び地方公共団体は、「官公需についての中小企業者の受注の確保に関</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する法律」に基づき、官公需対策を拡充・強化するため、次の対策を講じる</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こと。</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（1）随意契約の対象として官公需適格組合を明記し官公需発注機関に広く周</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知するなど、官公需適格組合に対する発注の増大を図ること。また、中小企</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業への随意契約の活用を促進するために、少額随意契約の適用限度額を大幅</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に引上げること。</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（2）「中小企業者に関する国等の契約の基本方針」において、人件費、原材</w:t>
            </w:r>
          </w:p>
          <w:p w:rsidR="001A53D1" w:rsidRPr="008813FA" w:rsidRDefault="001A53D1" w:rsidP="00223E89">
            <w:pPr>
              <w:spacing w:line="400" w:lineRule="exact"/>
              <w:ind w:left="482" w:hangingChars="200" w:hanging="482"/>
              <w:rPr>
                <w:b/>
                <w:sz w:val="24"/>
                <w:szCs w:val="24"/>
              </w:rPr>
            </w:pPr>
            <w:r w:rsidRPr="008813FA">
              <w:rPr>
                <w:rFonts w:hint="eastAsia"/>
                <w:b/>
                <w:sz w:val="24"/>
                <w:szCs w:val="24"/>
              </w:rPr>
              <w:t>料やエネルギーコストの上昇分について適正な転嫁を確保することが示され</w:t>
            </w:r>
          </w:p>
          <w:p w:rsidR="001A53D1" w:rsidRPr="008813FA" w:rsidRDefault="001A53D1" w:rsidP="00223E89">
            <w:pPr>
              <w:spacing w:line="400" w:lineRule="exact"/>
              <w:ind w:left="482" w:hangingChars="200" w:hanging="482"/>
              <w:rPr>
                <w:b/>
                <w:color w:val="000000"/>
                <w:sz w:val="24"/>
                <w:szCs w:val="24"/>
              </w:rPr>
            </w:pPr>
            <w:r w:rsidRPr="008813FA">
              <w:rPr>
                <w:rFonts w:hint="eastAsia"/>
                <w:b/>
                <w:sz w:val="24"/>
                <w:szCs w:val="24"/>
              </w:rPr>
              <w:t>ているが、現状ではその対応が十分でないため、国が率先して基本方針を</w:t>
            </w:r>
            <w:r w:rsidRPr="008813FA">
              <w:rPr>
                <w:rFonts w:hint="eastAsia"/>
                <w:b/>
                <w:color w:val="000000"/>
                <w:sz w:val="24"/>
                <w:szCs w:val="24"/>
              </w:rPr>
              <w:t>遵</w:t>
            </w:r>
          </w:p>
          <w:p w:rsidR="001A53D1" w:rsidRPr="008813FA" w:rsidRDefault="001A53D1" w:rsidP="00223E89">
            <w:pPr>
              <w:spacing w:line="400" w:lineRule="exact"/>
              <w:ind w:left="482" w:hangingChars="200" w:hanging="482"/>
              <w:rPr>
                <w:rFonts w:asciiTheme="minorEastAsia" w:eastAsiaTheme="minorEastAsia" w:hAnsiTheme="minorEastAsia"/>
              </w:rPr>
            </w:pPr>
            <w:r w:rsidRPr="008813FA">
              <w:rPr>
                <w:rFonts w:hint="eastAsia"/>
                <w:b/>
                <w:color w:val="000000"/>
                <w:sz w:val="24"/>
                <w:szCs w:val="24"/>
              </w:rPr>
              <w:t>守</w:t>
            </w:r>
            <w:r w:rsidRPr="008813FA">
              <w:rPr>
                <w:rFonts w:hint="eastAsia"/>
                <w:b/>
                <w:sz w:val="24"/>
                <w:szCs w:val="24"/>
              </w:rPr>
              <w:t>するとともに、地方自治体に対しても同様の指導を行うこと。</w:t>
            </w:r>
          </w:p>
        </w:tc>
      </w:tr>
    </w:tbl>
    <w:p w:rsidR="001A53D1" w:rsidRPr="008813FA" w:rsidRDefault="001A53D1" w:rsidP="001A53D1">
      <w:pPr>
        <w:snapToGrid w:val="0"/>
        <w:jc w:val="center"/>
        <w:rPr>
          <w:rFonts w:asciiTheme="minorEastAsia" w:eastAsiaTheme="minorEastAsia" w:hAnsiTheme="minorEastAsia"/>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3D1" w:rsidRPr="008813FA" w:rsidTr="00223E89">
        <w:trPr>
          <w:trHeight w:val="2203"/>
        </w:trPr>
        <w:tc>
          <w:tcPr>
            <w:tcW w:w="8460" w:type="dxa"/>
          </w:tcPr>
          <w:p w:rsidR="001A53D1" w:rsidRPr="008813FA" w:rsidRDefault="001A53D1" w:rsidP="00223E89">
            <w:pPr>
              <w:rPr>
                <w:b/>
                <w:sz w:val="24"/>
              </w:rPr>
            </w:pPr>
            <w:r w:rsidRPr="008813FA">
              <w:rPr>
                <w:rFonts w:hint="eastAsia"/>
                <w:b/>
                <w:sz w:val="24"/>
              </w:rPr>
              <w:t>【重点要望事項】</w:t>
            </w:r>
          </w:p>
          <w:p w:rsidR="001A53D1" w:rsidRPr="008813FA" w:rsidRDefault="001A53D1" w:rsidP="00223E89">
            <w:pPr>
              <w:spacing w:line="360" w:lineRule="exact"/>
              <w:ind w:left="482" w:hangingChars="200" w:hanging="482"/>
              <w:rPr>
                <w:b/>
                <w:sz w:val="24"/>
              </w:rPr>
            </w:pPr>
            <w:r w:rsidRPr="008813FA">
              <w:rPr>
                <w:rFonts w:hint="eastAsia"/>
                <w:b/>
                <w:sz w:val="24"/>
              </w:rPr>
              <w:t>6．</w:t>
            </w:r>
            <w:r w:rsidRPr="008813FA">
              <w:rPr>
                <w:b/>
                <w:sz w:val="24"/>
              </w:rPr>
              <w:t>2025</w:t>
            </w:r>
            <w:r w:rsidRPr="008813FA">
              <w:rPr>
                <w:rFonts w:hint="eastAsia"/>
                <w:b/>
                <w:sz w:val="24"/>
              </w:rPr>
              <w:t>年大阪・関西万博においては、その経済効果が中小小規模事業者に</w:t>
            </w:r>
          </w:p>
          <w:p w:rsidR="001A53D1" w:rsidRPr="008813FA" w:rsidRDefault="001A53D1" w:rsidP="00223E89">
            <w:pPr>
              <w:spacing w:line="360" w:lineRule="exact"/>
              <w:ind w:left="482" w:hangingChars="200" w:hanging="482"/>
              <w:rPr>
                <w:b/>
                <w:sz w:val="24"/>
              </w:rPr>
            </w:pPr>
            <w:r w:rsidRPr="008813FA">
              <w:rPr>
                <w:rFonts w:hint="eastAsia"/>
                <w:b/>
                <w:sz w:val="24"/>
              </w:rPr>
              <w:t>も波及するよう、次の措置を講じること。</w:t>
            </w:r>
          </w:p>
          <w:p w:rsidR="001A53D1" w:rsidRPr="008813FA" w:rsidRDefault="001A53D1" w:rsidP="00223E89">
            <w:pPr>
              <w:spacing w:line="360" w:lineRule="exact"/>
              <w:ind w:left="482" w:hangingChars="200" w:hanging="482"/>
              <w:rPr>
                <w:b/>
                <w:sz w:val="24"/>
              </w:rPr>
            </w:pPr>
            <w:r w:rsidRPr="008813FA">
              <w:rPr>
                <w:rFonts w:hint="eastAsia"/>
                <w:b/>
                <w:sz w:val="24"/>
              </w:rPr>
              <w:t>（1）</w:t>
            </w:r>
            <w:r w:rsidRPr="008813FA">
              <w:rPr>
                <w:b/>
                <w:sz w:val="24"/>
              </w:rPr>
              <w:t>2023年以降に募集を開始する</w:t>
            </w:r>
            <w:r w:rsidRPr="008813FA">
              <w:rPr>
                <w:rFonts w:hint="eastAsia"/>
                <w:b/>
                <w:sz w:val="24"/>
              </w:rPr>
              <w:t>催事参加や営業参加などについて、中小</w:t>
            </w:r>
          </w:p>
          <w:p w:rsidR="001A53D1" w:rsidRPr="008813FA" w:rsidRDefault="001A53D1" w:rsidP="00223E89">
            <w:pPr>
              <w:spacing w:line="360" w:lineRule="exact"/>
              <w:ind w:left="482" w:hangingChars="200" w:hanging="482"/>
              <w:rPr>
                <w:b/>
                <w:sz w:val="24"/>
              </w:rPr>
            </w:pPr>
            <w:r w:rsidRPr="008813FA">
              <w:rPr>
                <w:rFonts w:hint="eastAsia"/>
                <w:b/>
                <w:sz w:val="24"/>
              </w:rPr>
              <w:t>企業や中小企業組合が参画できるよう要件を設定するとともに、参画に対す</w:t>
            </w:r>
          </w:p>
          <w:p w:rsidR="001A53D1" w:rsidRPr="008813FA" w:rsidRDefault="001A53D1" w:rsidP="00223E89">
            <w:pPr>
              <w:spacing w:line="360" w:lineRule="exact"/>
              <w:ind w:left="482" w:hangingChars="200" w:hanging="482"/>
              <w:rPr>
                <w:b/>
                <w:sz w:val="24"/>
              </w:rPr>
            </w:pPr>
            <w:r w:rsidRPr="008813FA">
              <w:rPr>
                <w:rFonts w:hint="eastAsia"/>
                <w:b/>
                <w:sz w:val="24"/>
              </w:rPr>
              <w:t>る支援策を講じること。また、会場整備や運営における調達案件の発注に関</w:t>
            </w:r>
          </w:p>
          <w:p w:rsidR="001A53D1" w:rsidRPr="008813FA" w:rsidRDefault="001A53D1" w:rsidP="00223E89">
            <w:pPr>
              <w:spacing w:line="360" w:lineRule="exact"/>
              <w:ind w:left="482" w:hangingChars="200" w:hanging="482"/>
              <w:rPr>
                <w:b/>
                <w:sz w:val="24"/>
              </w:rPr>
            </w:pPr>
            <w:r w:rsidRPr="008813FA">
              <w:rPr>
                <w:rFonts w:hint="eastAsia"/>
                <w:b/>
                <w:sz w:val="24"/>
              </w:rPr>
              <w:t>しては、「官公需についての中小企業者の受注の確保に関する法律」の理念を</w:t>
            </w:r>
          </w:p>
          <w:p w:rsidR="001A53D1" w:rsidRPr="008813FA" w:rsidRDefault="001A53D1" w:rsidP="00223E89">
            <w:pPr>
              <w:spacing w:line="360" w:lineRule="exact"/>
              <w:ind w:left="482" w:hangingChars="200" w:hanging="482"/>
              <w:rPr>
                <w:b/>
                <w:sz w:val="24"/>
              </w:rPr>
            </w:pPr>
            <w:r w:rsidRPr="008813FA">
              <w:rPr>
                <w:rFonts w:hint="eastAsia"/>
                <w:b/>
                <w:sz w:val="24"/>
              </w:rPr>
              <w:t>尊重して、幅広い分野で中小企業、中小企業組合及び官公需適格組合に発注</w:t>
            </w:r>
          </w:p>
          <w:p w:rsidR="001A53D1" w:rsidRPr="008813FA" w:rsidRDefault="001A53D1" w:rsidP="00223E89">
            <w:pPr>
              <w:spacing w:line="360" w:lineRule="exact"/>
              <w:ind w:left="482" w:hangingChars="200" w:hanging="482"/>
              <w:rPr>
                <w:b/>
                <w:sz w:val="24"/>
              </w:rPr>
            </w:pPr>
            <w:r w:rsidRPr="008813FA">
              <w:rPr>
                <w:rFonts w:hint="eastAsia"/>
                <w:b/>
                <w:sz w:val="24"/>
              </w:rPr>
              <w:t>すること。</w:t>
            </w:r>
          </w:p>
          <w:p w:rsidR="001A53D1" w:rsidRPr="008813FA" w:rsidRDefault="001A53D1" w:rsidP="00223E89">
            <w:pPr>
              <w:spacing w:line="360" w:lineRule="exact"/>
              <w:ind w:left="482" w:hangingChars="200" w:hanging="482"/>
              <w:rPr>
                <w:b/>
                <w:sz w:val="24"/>
              </w:rPr>
            </w:pPr>
            <w:r w:rsidRPr="008813FA">
              <w:rPr>
                <w:rFonts w:hint="eastAsia"/>
                <w:b/>
                <w:sz w:val="24"/>
              </w:rPr>
              <w:t>（2）中小企業組合等が万博と連携して実施する機運醸成イベントや会期中に</w:t>
            </w:r>
          </w:p>
          <w:p w:rsidR="001A53D1" w:rsidRPr="008813FA" w:rsidRDefault="001A53D1" w:rsidP="00223E89">
            <w:pPr>
              <w:spacing w:line="360" w:lineRule="exact"/>
              <w:ind w:left="482" w:hangingChars="200" w:hanging="482"/>
              <w:rPr>
                <w:b/>
                <w:sz w:val="24"/>
              </w:rPr>
            </w:pPr>
            <w:r w:rsidRPr="008813FA">
              <w:rPr>
                <w:rFonts w:hint="eastAsia"/>
                <w:b/>
                <w:sz w:val="24"/>
              </w:rPr>
              <w:t>実施する会場外イベント、万博を契機とした各地域への誘客の取組み等に対</w:t>
            </w:r>
          </w:p>
          <w:p w:rsidR="001A53D1" w:rsidRPr="008813FA" w:rsidRDefault="001A53D1" w:rsidP="00223E89">
            <w:pPr>
              <w:spacing w:line="360" w:lineRule="exact"/>
              <w:ind w:left="482" w:hangingChars="200" w:hanging="482"/>
              <w:rPr>
                <w:b/>
                <w:sz w:val="24"/>
              </w:rPr>
            </w:pPr>
            <w:r w:rsidRPr="008813FA">
              <w:rPr>
                <w:rFonts w:hint="eastAsia"/>
                <w:b/>
                <w:sz w:val="24"/>
              </w:rPr>
              <w:t>して支援策を構築すること。</w:t>
            </w:r>
          </w:p>
          <w:p w:rsidR="001A53D1" w:rsidRPr="008813FA" w:rsidRDefault="001A53D1" w:rsidP="00223E89">
            <w:pPr>
              <w:spacing w:line="360" w:lineRule="exact"/>
              <w:ind w:left="482" w:hangingChars="200" w:hanging="482"/>
              <w:rPr>
                <w:b/>
                <w:sz w:val="24"/>
              </w:rPr>
            </w:pPr>
            <w:r w:rsidRPr="008813FA">
              <w:rPr>
                <w:rFonts w:hint="eastAsia"/>
                <w:b/>
                <w:sz w:val="24"/>
              </w:rPr>
              <w:t>【大阪大会のみ】</w:t>
            </w:r>
          </w:p>
          <w:p w:rsidR="001A53D1" w:rsidRPr="008813FA" w:rsidRDefault="001A53D1" w:rsidP="00223E89">
            <w:pPr>
              <w:spacing w:line="360" w:lineRule="exact"/>
              <w:ind w:left="482" w:hangingChars="200" w:hanging="482"/>
              <w:rPr>
                <w:b/>
                <w:sz w:val="24"/>
              </w:rPr>
            </w:pPr>
            <w:r w:rsidRPr="008813FA">
              <w:rPr>
                <w:rFonts w:hint="eastAsia"/>
                <w:b/>
                <w:sz w:val="24"/>
              </w:rPr>
              <w:t>（3）大阪ヘルスケアパビリオン等に出展する事業者が、来場者に製品等の魅</w:t>
            </w:r>
          </w:p>
          <w:p w:rsidR="001A53D1" w:rsidRPr="008813FA" w:rsidRDefault="001A53D1" w:rsidP="00223E89">
            <w:pPr>
              <w:spacing w:line="360" w:lineRule="exact"/>
              <w:ind w:left="482" w:hangingChars="200" w:hanging="482"/>
              <w:rPr>
                <w:b/>
                <w:sz w:val="24"/>
              </w:rPr>
            </w:pPr>
            <w:r w:rsidRPr="008813FA">
              <w:rPr>
                <w:rFonts w:hint="eastAsia"/>
                <w:b/>
                <w:sz w:val="24"/>
              </w:rPr>
              <w:t>力を余すことなく発信できるよう、製品開発や出展に係る経費等について支</w:t>
            </w:r>
          </w:p>
          <w:p w:rsidR="001A53D1" w:rsidRPr="008813FA" w:rsidRDefault="001A53D1" w:rsidP="00223E89">
            <w:pPr>
              <w:spacing w:line="360" w:lineRule="exact"/>
              <w:ind w:left="482" w:hangingChars="200" w:hanging="482"/>
              <w:rPr>
                <w:rFonts w:asciiTheme="minorEastAsia" w:eastAsiaTheme="minorEastAsia" w:hAnsiTheme="minorEastAsia"/>
              </w:rPr>
            </w:pPr>
            <w:r w:rsidRPr="008813FA">
              <w:rPr>
                <w:rFonts w:hint="eastAsia"/>
                <w:b/>
                <w:sz w:val="24"/>
              </w:rPr>
              <w:t>援策を構築すること。</w:t>
            </w:r>
          </w:p>
        </w:tc>
      </w:tr>
    </w:tbl>
    <w:p w:rsidR="001A53D1" w:rsidRPr="008813FA" w:rsidRDefault="001A53D1" w:rsidP="001A53D1">
      <w:pPr>
        <w:spacing w:line="360" w:lineRule="exact"/>
        <w:rPr>
          <w:rFonts w:cs="Arial"/>
          <w:b/>
          <w:color w:val="000000" w:themeColor="text1"/>
          <w:szCs w:val="21"/>
          <w:shd w:val="clear" w:color="auto" w:fill="FFFFFF"/>
        </w:rPr>
      </w:pPr>
    </w:p>
    <w:p w:rsidR="001A53D1" w:rsidRPr="008813FA" w:rsidRDefault="001A53D1" w:rsidP="001A53D1">
      <w:pPr>
        <w:spacing w:line="360" w:lineRule="exact"/>
        <w:rPr>
          <w:rFonts w:asciiTheme="minorEastAsia" w:eastAsiaTheme="minorEastAsia" w:hAnsiTheme="minorEastAsia"/>
        </w:rPr>
      </w:pPr>
    </w:p>
    <w:p w:rsidR="001A53D1" w:rsidRPr="008813FA" w:rsidRDefault="001A53D1" w:rsidP="007C0543">
      <w:pPr>
        <w:jc w:val="left"/>
      </w:pPr>
    </w:p>
    <w:p w:rsidR="001A53D1" w:rsidRPr="008813FA" w:rsidRDefault="001A53D1" w:rsidP="007C0543">
      <w:pPr>
        <w:jc w:val="left"/>
      </w:pPr>
    </w:p>
    <w:p w:rsidR="001A53D1" w:rsidRPr="008813FA" w:rsidRDefault="001A53D1" w:rsidP="007C0543">
      <w:pPr>
        <w:jc w:val="left"/>
      </w:pPr>
    </w:p>
    <w:p w:rsidR="001A53D1" w:rsidRPr="008813FA" w:rsidRDefault="001A53D1" w:rsidP="001A53D1">
      <w:pPr>
        <w:snapToGrid w:val="0"/>
        <w:jc w:val="center"/>
        <w:rPr>
          <w:rFonts w:asciiTheme="minorEastAsia" w:eastAsiaTheme="minorEastAsia" w:hAnsiTheme="minorEastAsia"/>
          <w:sz w:val="26"/>
          <w:szCs w:val="26"/>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A53D1" w:rsidRPr="008813FA" w:rsidTr="00223E89">
        <w:trPr>
          <w:trHeight w:val="4045"/>
        </w:trPr>
        <w:tc>
          <w:tcPr>
            <w:tcW w:w="8395" w:type="dxa"/>
          </w:tcPr>
          <w:p w:rsidR="001A53D1" w:rsidRPr="008813FA" w:rsidRDefault="001A53D1" w:rsidP="00223E89">
            <w:pPr>
              <w:rPr>
                <w:b/>
                <w:sz w:val="24"/>
              </w:rPr>
            </w:pPr>
            <w:r w:rsidRPr="008813FA">
              <w:rPr>
                <w:rFonts w:hint="eastAsia"/>
                <w:b/>
                <w:sz w:val="24"/>
              </w:rPr>
              <w:t>【重点要望事項】</w:t>
            </w:r>
          </w:p>
          <w:p w:rsidR="001A53D1" w:rsidRPr="008813FA" w:rsidRDefault="001A53D1" w:rsidP="00223E89">
            <w:pPr>
              <w:spacing w:line="360" w:lineRule="exact"/>
              <w:ind w:left="482" w:hangingChars="200" w:hanging="482"/>
              <w:rPr>
                <w:rFonts w:cs="Segoe UI"/>
                <w:b/>
                <w:color w:val="111111"/>
                <w:sz w:val="24"/>
              </w:rPr>
            </w:pPr>
            <w:r w:rsidRPr="008813FA">
              <w:rPr>
                <w:rFonts w:hint="eastAsia"/>
                <w:b/>
                <w:sz w:val="24"/>
              </w:rPr>
              <w:t>7．</w:t>
            </w:r>
            <w:r w:rsidRPr="008813FA">
              <w:rPr>
                <w:rFonts w:cs="Segoe UI"/>
                <w:b/>
                <w:color w:val="111111"/>
                <w:sz w:val="24"/>
              </w:rPr>
              <w:t>大阪・関西万博の</w:t>
            </w:r>
            <w:r w:rsidRPr="008813FA">
              <w:rPr>
                <w:rFonts w:cs="Segoe UI" w:hint="eastAsia"/>
                <w:b/>
                <w:color w:val="111111"/>
                <w:sz w:val="24"/>
              </w:rPr>
              <w:t>開幕まで</w:t>
            </w:r>
            <w:r w:rsidRPr="008813FA">
              <w:rPr>
                <w:rFonts w:cs="Segoe UI"/>
                <w:b/>
                <w:color w:val="111111"/>
                <w:sz w:val="24"/>
              </w:rPr>
              <w:t>2年を切り</w:t>
            </w:r>
            <w:r w:rsidRPr="008813FA">
              <w:rPr>
                <w:rFonts w:cs="Segoe UI" w:hint="eastAsia"/>
                <w:b/>
                <w:color w:val="111111"/>
                <w:sz w:val="24"/>
              </w:rPr>
              <w:t>、今後、</w:t>
            </w:r>
            <w:r w:rsidRPr="008813FA">
              <w:rPr>
                <w:rFonts w:cs="Segoe UI"/>
                <w:b/>
                <w:color w:val="111111"/>
                <w:sz w:val="24"/>
              </w:rPr>
              <w:t>会場建設</w:t>
            </w:r>
            <w:r w:rsidRPr="008813FA">
              <w:rPr>
                <w:rFonts w:cs="Segoe UI" w:hint="eastAsia"/>
                <w:b/>
                <w:color w:val="111111"/>
                <w:sz w:val="24"/>
              </w:rPr>
              <w:t>等</w:t>
            </w:r>
            <w:r w:rsidRPr="008813FA">
              <w:rPr>
                <w:rFonts w:cs="Segoe UI"/>
                <w:b/>
                <w:color w:val="111111"/>
                <w:sz w:val="24"/>
              </w:rPr>
              <w:t>が本格化</w:t>
            </w:r>
            <w:r w:rsidRPr="008813FA">
              <w:rPr>
                <w:rFonts w:cs="Segoe UI" w:hint="eastAsia"/>
                <w:b/>
                <w:color w:val="111111"/>
                <w:sz w:val="24"/>
              </w:rPr>
              <w:t>してい</w:t>
            </w:r>
          </w:p>
          <w:p w:rsidR="001A53D1" w:rsidRPr="008813FA" w:rsidRDefault="001A53D1" w:rsidP="00223E89">
            <w:pPr>
              <w:spacing w:line="360" w:lineRule="exact"/>
              <w:ind w:left="482" w:hangingChars="200" w:hanging="482"/>
              <w:rPr>
                <w:rFonts w:cs="Segoe UI"/>
                <w:b/>
                <w:color w:val="111111"/>
                <w:sz w:val="24"/>
              </w:rPr>
            </w:pPr>
            <w:r w:rsidRPr="008813FA">
              <w:rPr>
                <w:rFonts w:cs="Segoe UI" w:hint="eastAsia"/>
                <w:b/>
                <w:color w:val="111111"/>
                <w:sz w:val="24"/>
              </w:rPr>
              <w:t>く中で</w:t>
            </w:r>
            <w:r w:rsidRPr="008813FA">
              <w:rPr>
                <w:rFonts w:cs="Segoe UI"/>
                <w:b/>
                <w:color w:val="111111"/>
                <w:sz w:val="24"/>
              </w:rPr>
              <w:t>、</w:t>
            </w:r>
            <w:r w:rsidRPr="008813FA">
              <w:rPr>
                <w:rFonts w:cs="Segoe UI" w:hint="eastAsia"/>
                <w:b/>
                <w:color w:val="111111"/>
                <w:sz w:val="24"/>
              </w:rPr>
              <w:t>会場建設の中核を担う</w:t>
            </w:r>
            <w:r w:rsidRPr="008813FA">
              <w:rPr>
                <w:rFonts w:cs="Segoe UI"/>
                <w:b/>
                <w:color w:val="111111"/>
                <w:sz w:val="24"/>
              </w:rPr>
              <w:t>建設業</w:t>
            </w:r>
            <w:r w:rsidRPr="008813FA">
              <w:rPr>
                <w:rFonts w:cs="Segoe UI" w:hint="eastAsia"/>
                <w:b/>
                <w:color w:val="111111"/>
                <w:sz w:val="24"/>
              </w:rPr>
              <w:t>や運送</w:t>
            </w:r>
            <w:r w:rsidRPr="008813FA">
              <w:rPr>
                <w:rFonts w:cs="Segoe UI"/>
                <w:b/>
                <w:color w:val="111111"/>
                <w:sz w:val="24"/>
              </w:rPr>
              <w:t>業において</w:t>
            </w:r>
            <w:r w:rsidRPr="008813FA">
              <w:rPr>
                <w:rFonts w:cs="Segoe UI" w:hint="eastAsia"/>
                <w:b/>
                <w:color w:val="111111"/>
                <w:sz w:val="24"/>
              </w:rPr>
              <w:t>は</w:t>
            </w:r>
            <w:r w:rsidRPr="008813FA">
              <w:rPr>
                <w:rFonts w:cs="Segoe UI"/>
                <w:b/>
                <w:color w:val="111111"/>
                <w:sz w:val="24"/>
              </w:rPr>
              <w:t>、</w:t>
            </w:r>
            <w:r w:rsidRPr="008813FA">
              <w:rPr>
                <w:rFonts w:cs="Segoe UI" w:hint="eastAsia"/>
                <w:b/>
                <w:color w:val="111111"/>
                <w:sz w:val="24"/>
              </w:rPr>
              <w:t>令和</w:t>
            </w:r>
            <w:r w:rsidRPr="008813FA">
              <w:rPr>
                <w:rFonts w:cs="Segoe UI"/>
                <w:b/>
                <w:color w:val="111111"/>
                <w:sz w:val="24"/>
              </w:rPr>
              <w:t>6</w:t>
            </w:r>
            <w:r w:rsidRPr="008813FA">
              <w:rPr>
                <w:rFonts w:cs="Segoe UI" w:hint="eastAsia"/>
                <w:b/>
                <w:color w:val="111111"/>
                <w:sz w:val="24"/>
              </w:rPr>
              <w:t>年</w:t>
            </w:r>
            <w:r w:rsidRPr="008813FA">
              <w:rPr>
                <w:rFonts w:cs="Segoe UI"/>
                <w:b/>
                <w:color w:val="111111"/>
                <w:sz w:val="24"/>
              </w:rPr>
              <w:t>4月1</w:t>
            </w:r>
          </w:p>
          <w:p w:rsidR="001A53D1" w:rsidRPr="008813FA" w:rsidRDefault="001A53D1" w:rsidP="00223E89">
            <w:pPr>
              <w:spacing w:line="360" w:lineRule="exact"/>
              <w:ind w:left="482" w:hangingChars="200" w:hanging="482"/>
              <w:rPr>
                <w:rFonts w:cs="Segoe UI"/>
                <w:b/>
                <w:color w:val="111111"/>
                <w:sz w:val="24"/>
              </w:rPr>
            </w:pPr>
            <w:r w:rsidRPr="008813FA">
              <w:rPr>
                <w:rFonts w:cs="Segoe UI"/>
                <w:b/>
                <w:color w:val="111111"/>
                <w:sz w:val="24"/>
              </w:rPr>
              <w:t>日から、働き方</w:t>
            </w:r>
            <w:r w:rsidRPr="008813FA">
              <w:rPr>
                <w:rFonts w:cs="Segoe UI" w:hint="eastAsia"/>
                <w:b/>
                <w:color w:val="111111"/>
                <w:sz w:val="24"/>
              </w:rPr>
              <w:t>改革関連</w:t>
            </w:r>
            <w:r w:rsidRPr="008813FA">
              <w:rPr>
                <w:rFonts w:cs="Segoe UI"/>
                <w:b/>
                <w:color w:val="111111"/>
                <w:sz w:val="24"/>
              </w:rPr>
              <w:t>法によ</w:t>
            </w:r>
            <w:r w:rsidRPr="008813FA">
              <w:rPr>
                <w:rFonts w:cs="Segoe UI" w:hint="eastAsia"/>
                <w:b/>
                <w:color w:val="111111"/>
                <w:sz w:val="24"/>
              </w:rPr>
              <w:t>る</w:t>
            </w:r>
            <w:r w:rsidRPr="008813FA">
              <w:rPr>
                <w:rFonts w:cs="Segoe UI"/>
                <w:b/>
                <w:color w:val="111111"/>
                <w:sz w:val="24"/>
              </w:rPr>
              <w:t>時間外労働の上限規制が</w:t>
            </w:r>
            <w:r w:rsidRPr="008813FA">
              <w:rPr>
                <w:rFonts w:cs="Segoe UI" w:hint="eastAsia"/>
                <w:b/>
                <w:color w:val="111111"/>
                <w:sz w:val="24"/>
              </w:rPr>
              <w:t>適用される</w:t>
            </w:r>
            <w:r w:rsidRPr="008813FA">
              <w:rPr>
                <w:rFonts w:cs="Segoe UI"/>
                <w:b/>
                <w:color w:val="111111"/>
                <w:sz w:val="24"/>
              </w:rPr>
              <w:t>予定で</w:t>
            </w:r>
          </w:p>
          <w:p w:rsidR="001A53D1" w:rsidRPr="008813FA" w:rsidRDefault="001A53D1" w:rsidP="00223E89">
            <w:pPr>
              <w:spacing w:line="360" w:lineRule="exact"/>
              <w:ind w:left="482" w:hangingChars="200" w:hanging="482"/>
              <w:rPr>
                <w:rFonts w:cs="Segoe UI"/>
                <w:b/>
                <w:color w:val="111111"/>
                <w:sz w:val="24"/>
              </w:rPr>
            </w:pPr>
            <w:r w:rsidRPr="008813FA">
              <w:rPr>
                <w:rFonts w:cs="Segoe UI"/>
                <w:b/>
                <w:color w:val="111111"/>
                <w:sz w:val="24"/>
              </w:rPr>
              <w:t>ある。このため、中小</w:t>
            </w:r>
            <w:r w:rsidRPr="008813FA">
              <w:rPr>
                <w:rFonts w:cs="Segoe UI" w:hint="eastAsia"/>
                <w:b/>
                <w:color w:val="111111"/>
                <w:sz w:val="24"/>
              </w:rPr>
              <w:t>小規模事業者及び</w:t>
            </w:r>
            <w:r w:rsidRPr="008813FA">
              <w:rPr>
                <w:rFonts w:cs="Segoe UI"/>
                <w:b/>
                <w:color w:val="111111"/>
                <w:sz w:val="24"/>
              </w:rPr>
              <w:t>その従業員に</w:t>
            </w:r>
            <w:r w:rsidRPr="008813FA">
              <w:rPr>
                <w:rFonts w:cs="Segoe UI" w:hint="eastAsia"/>
                <w:b/>
                <w:color w:val="111111"/>
                <w:sz w:val="24"/>
              </w:rPr>
              <w:t>過度な負担</w:t>
            </w:r>
            <w:r w:rsidRPr="008813FA">
              <w:rPr>
                <w:rFonts w:cs="Segoe UI"/>
                <w:b/>
                <w:color w:val="111111"/>
                <w:sz w:val="24"/>
              </w:rPr>
              <w:t>が</w:t>
            </w:r>
            <w:r w:rsidRPr="008813FA">
              <w:rPr>
                <w:rFonts w:cs="Segoe UI" w:hint="eastAsia"/>
                <w:b/>
                <w:color w:val="111111"/>
                <w:sz w:val="24"/>
              </w:rPr>
              <w:t>生じるこ</w:t>
            </w:r>
          </w:p>
          <w:p w:rsidR="001A53D1" w:rsidRPr="008813FA" w:rsidRDefault="001A53D1" w:rsidP="00223E89">
            <w:pPr>
              <w:spacing w:line="360" w:lineRule="exact"/>
              <w:ind w:left="482" w:hangingChars="200" w:hanging="482"/>
              <w:rPr>
                <w:rFonts w:cs="Segoe UI"/>
                <w:b/>
                <w:color w:val="111111"/>
                <w:sz w:val="24"/>
              </w:rPr>
            </w:pPr>
            <w:r w:rsidRPr="008813FA">
              <w:rPr>
                <w:rFonts w:cs="Segoe UI" w:hint="eastAsia"/>
                <w:b/>
                <w:color w:val="111111"/>
                <w:sz w:val="24"/>
              </w:rPr>
              <w:t>とがない</w:t>
            </w:r>
            <w:r w:rsidRPr="008813FA">
              <w:rPr>
                <w:rFonts w:cs="Segoe UI"/>
                <w:b/>
                <w:color w:val="111111"/>
                <w:sz w:val="24"/>
              </w:rPr>
              <w:t>よう、次の</w:t>
            </w:r>
            <w:r w:rsidRPr="008813FA">
              <w:rPr>
                <w:rFonts w:cs="Segoe UI" w:hint="eastAsia"/>
                <w:b/>
                <w:color w:val="111111"/>
                <w:sz w:val="24"/>
              </w:rPr>
              <w:t>対策</w:t>
            </w:r>
            <w:r w:rsidRPr="008813FA">
              <w:rPr>
                <w:rFonts w:cs="Segoe UI"/>
                <w:b/>
                <w:color w:val="111111"/>
                <w:sz w:val="24"/>
              </w:rPr>
              <w:t>を講じること。</w:t>
            </w:r>
          </w:p>
          <w:p w:rsidR="001A53D1" w:rsidRPr="008813FA" w:rsidRDefault="001A53D1" w:rsidP="00223E89">
            <w:pPr>
              <w:spacing w:line="360" w:lineRule="exact"/>
              <w:ind w:left="482" w:hangingChars="200" w:hanging="482"/>
              <w:rPr>
                <w:b/>
                <w:sz w:val="24"/>
              </w:rPr>
            </w:pPr>
            <w:r w:rsidRPr="008813FA">
              <w:rPr>
                <w:rFonts w:hint="eastAsia"/>
                <w:b/>
                <w:sz w:val="24"/>
              </w:rPr>
              <w:t>（1）会場建設工事が本格的に始まることで、交通渋滞が慢性化し、会場建設</w:t>
            </w:r>
          </w:p>
          <w:p w:rsidR="001A53D1" w:rsidRPr="008813FA" w:rsidRDefault="001A53D1" w:rsidP="00223E89">
            <w:pPr>
              <w:spacing w:line="360" w:lineRule="exact"/>
              <w:ind w:left="482" w:hangingChars="200" w:hanging="482"/>
              <w:rPr>
                <w:b/>
                <w:sz w:val="24"/>
              </w:rPr>
            </w:pPr>
            <w:r w:rsidRPr="008813FA">
              <w:rPr>
                <w:rFonts w:hint="eastAsia"/>
                <w:b/>
                <w:sz w:val="24"/>
              </w:rPr>
              <w:t>工事に大きな支障を来す恐れがあるため、中小企業組合等による万博会場へ</w:t>
            </w:r>
          </w:p>
          <w:p w:rsidR="001A53D1" w:rsidRPr="008813FA" w:rsidRDefault="001A53D1" w:rsidP="00223E89">
            <w:pPr>
              <w:spacing w:line="360" w:lineRule="exact"/>
              <w:ind w:left="482" w:hangingChars="200" w:hanging="482"/>
              <w:rPr>
                <w:b/>
                <w:sz w:val="24"/>
              </w:rPr>
            </w:pPr>
            <w:r w:rsidRPr="008813FA">
              <w:rPr>
                <w:rFonts w:hint="eastAsia"/>
                <w:b/>
                <w:sz w:val="24"/>
              </w:rPr>
              <w:t>の現場事務所の設置、資材、機材や車両保管場所の確保などについて、必要</w:t>
            </w:r>
          </w:p>
          <w:p w:rsidR="001A53D1" w:rsidRPr="008813FA" w:rsidRDefault="001A53D1" w:rsidP="00223E89">
            <w:pPr>
              <w:spacing w:line="360" w:lineRule="exact"/>
              <w:ind w:left="482" w:hangingChars="200" w:hanging="482"/>
              <w:rPr>
                <w:b/>
                <w:sz w:val="24"/>
              </w:rPr>
            </w:pPr>
            <w:r w:rsidRPr="008813FA">
              <w:rPr>
                <w:rFonts w:hint="eastAsia"/>
                <w:b/>
                <w:sz w:val="24"/>
              </w:rPr>
              <w:t>な対策を講じること。</w:t>
            </w:r>
          </w:p>
          <w:p w:rsidR="001A53D1" w:rsidRPr="008813FA" w:rsidRDefault="001A53D1" w:rsidP="00223E89">
            <w:pPr>
              <w:spacing w:line="360" w:lineRule="exact"/>
              <w:ind w:left="482" w:hangingChars="200" w:hanging="482"/>
              <w:rPr>
                <w:b/>
                <w:sz w:val="24"/>
              </w:rPr>
            </w:pPr>
            <w:r w:rsidRPr="008813FA">
              <w:rPr>
                <w:rFonts w:hint="eastAsia"/>
                <w:b/>
                <w:sz w:val="24"/>
              </w:rPr>
              <w:t>（2）調達が困難な機材については、国・万博協会で調達のうえ事業者にレン</w:t>
            </w:r>
          </w:p>
          <w:p w:rsidR="001A53D1" w:rsidRPr="008813FA" w:rsidRDefault="001A53D1" w:rsidP="00223E89">
            <w:pPr>
              <w:spacing w:line="360" w:lineRule="exact"/>
              <w:ind w:left="482" w:hangingChars="200" w:hanging="482"/>
              <w:rPr>
                <w:b/>
                <w:sz w:val="24"/>
              </w:rPr>
            </w:pPr>
            <w:r w:rsidRPr="008813FA">
              <w:rPr>
                <w:rFonts w:hint="eastAsia"/>
                <w:b/>
                <w:sz w:val="24"/>
              </w:rPr>
              <w:t>タルするなど、国・万博協会は、直接発注を行わない工事も含めて、建設工</w:t>
            </w:r>
          </w:p>
          <w:p w:rsidR="001A53D1" w:rsidRPr="008813FA" w:rsidRDefault="001A53D1" w:rsidP="00223E89">
            <w:pPr>
              <w:spacing w:line="360" w:lineRule="exact"/>
              <w:ind w:left="482" w:hangingChars="200" w:hanging="482"/>
              <w:rPr>
                <w:rFonts w:asciiTheme="minorEastAsia" w:eastAsiaTheme="minorEastAsia" w:hAnsiTheme="minorEastAsia"/>
              </w:rPr>
            </w:pPr>
            <w:r w:rsidRPr="008813FA">
              <w:rPr>
                <w:rFonts w:hint="eastAsia"/>
                <w:b/>
                <w:sz w:val="24"/>
              </w:rPr>
              <w:t>事全体が効率的に進むよう、万全の対策を講じること。</w:t>
            </w:r>
          </w:p>
        </w:tc>
      </w:tr>
    </w:tbl>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spacing w:line="360" w:lineRule="exact"/>
      </w:pPr>
    </w:p>
    <w:p w:rsidR="001A53D1" w:rsidRPr="008813FA" w:rsidRDefault="001A53D1" w:rsidP="001A53D1">
      <w:pPr>
        <w:jc w:val="left"/>
      </w:pPr>
      <w:r w:rsidRPr="008813FA">
        <w:rPr>
          <w:rFonts w:hint="eastAsia"/>
        </w:rPr>
        <w:lastRenderedPageBreak/>
        <w:t>＜工業・環境委員会＞</w:t>
      </w:r>
    </w:p>
    <w:p w:rsidR="001A53D1" w:rsidRPr="008813FA" w:rsidRDefault="001A53D1" w:rsidP="001A53D1">
      <w:pPr>
        <w:ind w:firstLineChars="100" w:firstLine="210"/>
        <w:jc w:val="left"/>
      </w:pPr>
      <w:r w:rsidRPr="008813FA">
        <w:rPr>
          <w:rFonts w:hint="eastAsia"/>
        </w:rPr>
        <w:t>と　き：令和5年5月1</w:t>
      </w:r>
      <w:r w:rsidRPr="008813FA">
        <w:t>7</w:t>
      </w:r>
      <w:r w:rsidRPr="008813FA">
        <w:rPr>
          <w:rFonts w:hint="eastAsia"/>
        </w:rPr>
        <w:t>日（水）　1</w:t>
      </w:r>
      <w:r w:rsidRPr="008813FA">
        <w:t>0</w:t>
      </w:r>
      <w:r w:rsidRPr="008813FA">
        <w:rPr>
          <w:rFonts w:hint="eastAsia"/>
        </w:rPr>
        <w:t>時00分～1</w:t>
      </w:r>
      <w:r w:rsidRPr="008813FA">
        <w:t>2</w:t>
      </w:r>
      <w:r w:rsidRPr="008813FA">
        <w:rPr>
          <w:rFonts w:hint="eastAsia"/>
        </w:rPr>
        <w:t>時00分</w:t>
      </w:r>
    </w:p>
    <w:p w:rsidR="001A53D1" w:rsidRDefault="001A53D1" w:rsidP="001A53D1">
      <w:pPr>
        <w:jc w:val="left"/>
      </w:pPr>
      <w:r w:rsidRPr="008813FA">
        <w:rPr>
          <w:rFonts w:hint="eastAsia"/>
        </w:rPr>
        <w:t xml:space="preserve">　ところ：マイドームおおさか8F</w:t>
      </w:r>
      <w:r w:rsidRPr="008813FA">
        <w:t xml:space="preserve"> </w:t>
      </w:r>
      <w:r w:rsidRPr="008813FA">
        <w:rPr>
          <w:rFonts w:hint="eastAsia"/>
        </w:rPr>
        <w:t>第5会議室</w:t>
      </w:r>
    </w:p>
    <w:p w:rsidR="007A3DA3" w:rsidRDefault="007A3DA3" w:rsidP="001A53D1">
      <w:pPr>
        <w:jc w:val="left"/>
      </w:pPr>
      <w:r w:rsidRPr="008813FA">
        <w:rPr>
          <w:rFonts w:hint="eastAsia"/>
        </w:rPr>
        <w:t xml:space="preserve">　要望事項：下記のとおり</w:t>
      </w:r>
    </w:p>
    <w:p w:rsidR="007A3DA3" w:rsidRDefault="007A3DA3" w:rsidP="001A53D1">
      <w:pPr>
        <w:jc w:val="left"/>
      </w:pPr>
    </w:p>
    <w:tbl>
      <w:tblPr>
        <w:tblStyle w:val="a7"/>
        <w:tblW w:w="0" w:type="auto"/>
        <w:tblLook w:val="04A0" w:firstRow="1" w:lastRow="0" w:firstColumn="1" w:lastColumn="0" w:noHBand="0" w:noVBand="1"/>
      </w:tblPr>
      <w:tblGrid>
        <w:gridCol w:w="8494"/>
      </w:tblGrid>
      <w:tr w:rsidR="007A3DA3" w:rsidTr="007A3DA3">
        <w:trPr>
          <w:trHeight w:val="2701"/>
        </w:trPr>
        <w:tc>
          <w:tcPr>
            <w:tcW w:w="8494" w:type="dxa"/>
          </w:tcPr>
          <w:p w:rsidR="0095457A" w:rsidRPr="0095457A" w:rsidRDefault="0095457A" w:rsidP="0095457A">
            <w:pPr>
              <w:spacing w:line="480" w:lineRule="auto"/>
              <w:jc w:val="left"/>
              <w:rPr>
                <w:rFonts w:ascii="ＭＳ 明朝" w:hAnsi="ＭＳ 明朝"/>
                <w:b/>
                <w:sz w:val="24"/>
              </w:rPr>
            </w:pPr>
            <w:r w:rsidRPr="0095457A">
              <w:rPr>
                <w:rFonts w:hint="eastAsia"/>
                <w:b/>
                <w:sz w:val="24"/>
              </w:rPr>
              <w:t>【</w:t>
            </w:r>
            <w:r w:rsidRPr="0095457A">
              <w:rPr>
                <w:rFonts w:ascii="ＭＳ 明朝" w:hAnsi="ＭＳ 明朝" w:hint="eastAsia"/>
                <w:b/>
                <w:sz w:val="24"/>
              </w:rPr>
              <w:t>重点要望事項】</w:t>
            </w:r>
          </w:p>
          <w:p w:rsidR="007A3DA3" w:rsidRDefault="0095457A" w:rsidP="0095457A">
            <w:pPr>
              <w:jc w:val="left"/>
            </w:pPr>
            <w:r w:rsidRPr="0095457A">
              <w:rPr>
                <w:rFonts w:ascii="ＭＳ 明朝" w:hAnsi="ＭＳ 明朝" w:hint="eastAsia"/>
                <w:b/>
                <w:sz w:val="24"/>
              </w:rPr>
              <w:t>1．石炭や液化天然ガス（</w:t>
            </w:r>
            <w:r w:rsidRPr="0095457A">
              <w:rPr>
                <w:rFonts w:ascii="ＭＳ 明朝" w:hAnsi="ＭＳ 明朝"/>
                <w:b/>
                <w:sz w:val="24"/>
              </w:rPr>
              <w:t>LNG）などの輸入価格高騰の影響による電力やガス料金の値</w:t>
            </w:r>
            <w:r w:rsidRPr="0095457A">
              <w:rPr>
                <w:b/>
                <w:sz w:val="24"/>
              </w:rPr>
              <w:t>上がりは、中小企業の経営環境に深刻な影響を及ぼしている。このような中、国は中小企業の事業活動にとって必要不可欠な生命線である電力・ガスをはじめとしたエネルギーの安価かつ安定供給のため実効性のある施策を講じること。</w:t>
            </w:r>
          </w:p>
        </w:tc>
      </w:tr>
    </w:tbl>
    <w:p w:rsidR="00377903" w:rsidRPr="008813FA" w:rsidRDefault="00377903" w:rsidP="007A3DA3">
      <w:pPr>
        <w:jc w:val="left"/>
      </w:pPr>
    </w:p>
    <w:tbl>
      <w:tblPr>
        <w:tblStyle w:val="a7"/>
        <w:tblpPr w:leftFromText="142" w:rightFromText="142" w:vertAnchor="text" w:horzAnchor="margin" w:tblpY="-58"/>
        <w:tblW w:w="0" w:type="auto"/>
        <w:tblLook w:val="04A0" w:firstRow="1" w:lastRow="0" w:firstColumn="1" w:lastColumn="0" w:noHBand="0" w:noVBand="1"/>
      </w:tblPr>
      <w:tblGrid>
        <w:gridCol w:w="8494"/>
      </w:tblGrid>
      <w:tr w:rsidR="00377903" w:rsidRPr="008813FA" w:rsidTr="00377903">
        <w:trPr>
          <w:trHeight w:val="2868"/>
        </w:trPr>
        <w:tc>
          <w:tcPr>
            <w:tcW w:w="8494" w:type="dxa"/>
          </w:tcPr>
          <w:p w:rsidR="00377903" w:rsidRPr="008813FA" w:rsidRDefault="00377903" w:rsidP="00377903">
            <w:pPr>
              <w:spacing w:line="400" w:lineRule="exact"/>
              <w:ind w:leftChars="65" w:left="603" w:hangingChars="194" w:hanging="467"/>
              <w:rPr>
                <w:rFonts w:ascii="ＭＳ 明朝" w:hAnsi="ＭＳ 明朝"/>
                <w:b/>
                <w:sz w:val="24"/>
              </w:rPr>
            </w:pPr>
            <w:r w:rsidRPr="008813FA">
              <w:rPr>
                <w:rFonts w:ascii="ＭＳ 明朝" w:hAnsi="ＭＳ 明朝" w:hint="eastAsia"/>
                <w:b/>
                <w:sz w:val="24"/>
              </w:rPr>
              <w:t>2．国は中小企業の設備投資や新分野展開、業種・業態転換、事業再編という</w:t>
            </w:r>
          </w:p>
          <w:p w:rsidR="00377903" w:rsidRPr="008813FA" w:rsidRDefault="00377903" w:rsidP="00377903">
            <w:pPr>
              <w:spacing w:line="400" w:lineRule="exact"/>
              <w:rPr>
                <w:rFonts w:ascii="ＭＳ 明朝" w:hAnsi="ＭＳ 明朝"/>
                <w:b/>
                <w:sz w:val="24"/>
              </w:rPr>
            </w:pPr>
            <w:r w:rsidRPr="008813FA">
              <w:rPr>
                <w:rFonts w:ascii="ＭＳ 明朝" w:hAnsi="ＭＳ 明朝" w:hint="eastAsia"/>
                <w:b/>
                <w:sz w:val="24"/>
              </w:rPr>
              <w:t>ポストコロナに向けた思い切った事業再構築を支援するため、「ものづくり</w:t>
            </w:r>
          </w:p>
          <w:p w:rsidR="00377903" w:rsidRPr="008813FA" w:rsidRDefault="00377903" w:rsidP="00377903">
            <w:pPr>
              <w:spacing w:line="400" w:lineRule="exact"/>
              <w:rPr>
                <w:rFonts w:ascii="ＭＳ 明朝" w:hAnsi="ＭＳ 明朝"/>
                <w:b/>
                <w:sz w:val="24"/>
              </w:rPr>
            </w:pPr>
            <w:r w:rsidRPr="008813FA">
              <w:rPr>
                <w:rFonts w:ascii="ＭＳ 明朝" w:hAnsi="ＭＳ 明朝" w:hint="eastAsia"/>
                <w:b/>
                <w:sz w:val="24"/>
              </w:rPr>
              <w:t>補助金」並びに「事業再構築補助金」のさらなる活用促進のために情報発信</w:t>
            </w:r>
          </w:p>
          <w:p w:rsidR="00377903" w:rsidRPr="008813FA" w:rsidRDefault="00377903" w:rsidP="00377903">
            <w:pPr>
              <w:spacing w:line="400" w:lineRule="exact"/>
              <w:rPr>
                <w:rFonts w:ascii="ＭＳ 明朝" w:hAnsi="ＭＳ 明朝"/>
                <w:b/>
                <w:sz w:val="24"/>
              </w:rPr>
            </w:pPr>
            <w:r w:rsidRPr="008813FA">
              <w:rPr>
                <w:rFonts w:ascii="ＭＳ 明朝" w:hAnsi="ＭＳ 明朝" w:hint="eastAsia"/>
                <w:b/>
                <w:sz w:val="24"/>
              </w:rPr>
              <w:t>やフォローアップ体制の整備を強化すること。</w:t>
            </w:r>
          </w:p>
          <w:p w:rsidR="00377903" w:rsidRPr="008813FA" w:rsidRDefault="00377903" w:rsidP="00377903">
            <w:pPr>
              <w:spacing w:line="360" w:lineRule="exact"/>
              <w:ind w:firstLineChars="100" w:firstLine="241"/>
            </w:pPr>
            <w:r w:rsidRPr="008813FA">
              <w:rPr>
                <w:rFonts w:ascii="ＭＳ 明朝" w:hAnsi="ＭＳ 明朝" w:hint="eastAsia"/>
                <w:b/>
                <w:sz w:val="24"/>
              </w:rPr>
              <w:t>また、「事業再構築補助金」の基金設置法人である独立行政法人中小企業基盤整備機構からの業務委託先については中小企業を支援している経済団体を活用すること。</w:t>
            </w:r>
          </w:p>
        </w:tc>
      </w:tr>
    </w:tbl>
    <w:tbl>
      <w:tblPr>
        <w:tblStyle w:val="a7"/>
        <w:tblW w:w="0" w:type="auto"/>
        <w:tblLook w:val="04A0" w:firstRow="1" w:lastRow="0" w:firstColumn="1" w:lastColumn="0" w:noHBand="0" w:noVBand="1"/>
      </w:tblPr>
      <w:tblGrid>
        <w:gridCol w:w="8494"/>
      </w:tblGrid>
      <w:tr w:rsidR="00377903" w:rsidRPr="008813FA" w:rsidTr="00377903">
        <w:trPr>
          <w:trHeight w:val="3402"/>
        </w:trPr>
        <w:tc>
          <w:tcPr>
            <w:tcW w:w="8494" w:type="dxa"/>
          </w:tcPr>
          <w:p w:rsidR="00377903" w:rsidRPr="008813FA" w:rsidRDefault="00377903" w:rsidP="00377903">
            <w:pPr>
              <w:spacing w:line="360" w:lineRule="exact"/>
              <w:rPr>
                <w:rFonts w:ascii="ＭＳ 明朝" w:hAnsi="ＭＳ 明朝"/>
                <w:b/>
                <w:sz w:val="24"/>
              </w:rPr>
            </w:pPr>
            <w:r w:rsidRPr="008813FA">
              <w:rPr>
                <w:rFonts w:ascii="ＭＳ 明朝" w:hAnsi="ＭＳ 明朝" w:hint="eastAsia"/>
                <w:b/>
                <w:sz w:val="24"/>
              </w:rPr>
              <w:t>3．地球温暖化は気温の上昇だけでなく、海面の上昇から熱波、大雨やそれによる洪水、干ばつ等の気候変動を引き起こすなど、深刻な影響を及ぼすことから、世界</w:t>
            </w:r>
            <w:r w:rsidRPr="008813FA">
              <w:rPr>
                <w:rFonts w:ascii="ＭＳ 明朝" w:hAnsi="ＭＳ 明朝"/>
                <w:b/>
                <w:sz w:val="24"/>
              </w:rPr>
              <w:t>120以上の国と地域が2050年に温室効果ガス排出を全体としてゼロを目指す「2050年カーボンニュートラル」が地球規模の喫緊の課題となっており、中小企業においても避けられない課題であるので、中小企業に対する必要かつ十分な支援策を措置すること。</w:t>
            </w:r>
          </w:p>
          <w:p w:rsidR="00377903" w:rsidRPr="008813FA" w:rsidRDefault="00377903" w:rsidP="00377903">
            <w:pPr>
              <w:spacing w:line="360" w:lineRule="exact"/>
            </w:pPr>
            <w:r w:rsidRPr="008813FA">
              <w:rPr>
                <w:rFonts w:ascii="ＭＳ 明朝" w:hAnsi="ＭＳ 明朝" w:hint="eastAsia"/>
                <w:b/>
                <w:sz w:val="24"/>
              </w:rPr>
              <w:t>我が国では「</w:t>
            </w:r>
            <w:r w:rsidRPr="008813FA">
              <w:rPr>
                <w:rFonts w:ascii="ＭＳ 明朝" w:hAnsi="ＭＳ 明朝"/>
                <w:b/>
                <w:sz w:val="24"/>
              </w:rPr>
              <w:t>2050年カーボンニュートラル」の実現に向けて行うグリーン・トランスフォーメーション（ＧＸ）投資を行うとしているが、その効果が組合や中小企業へも及ぶように各種施策の充実・強化を図ること。</w:t>
            </w:r>
          </w:p>
        </w:tc>
      </w:tr>
    </w:tbl>
    <w:p w:rsidR="001A53D1" w:rsidRPr="008813FA" w:rsidRDefault="001A53D1" w:rsidP="001A53D1">
      <w:pPr>
        <w:spacing w:line="360" w:lineRule="exact"/>
      </w:pPr>
    </w:p>
    <w:p w:rsidR="00377903" w:rsidRPr="008813FA" w:rsidRDefault="00377903" w:rsidP="001A53D1">
      <w:pPr>
        <w:spacing w:line="360" w:lineRule="exact"/>
      </w:pPr>
    </w:p>
    <w:p w:rsidR="00377903" w:rsidRPr="008813FA" w:rsidRDefault="00377903" w:rsidP="001A53D1">
      <w:pPr>
        <w:spacing w:line="360" w:lineRule="exact"/>
      </w:pPr>
    </w:p>
    <w:p w:rsidR="00377903" w:rsidRPr="008813FA" w:rsidRDefault="00377903" w:rsidP="001A53D1">
      <w:pPr>
        <w:spacing w:line="360" w:lineRule="exact"/>
      </w:pPr>
    </w:p>
    <w:p w:rsidR="00377903" w:rsidRPr="008813FA" w:rsidRDefault="00377903" w:rsidP="00377903">
      <w:pPr>
        <w:jc w:val="left"/>
      </w:pPr>
      <w:r w:rsidRPr="008813FA">
        <w:rPr>
          <w:rFonts w:hint="eastAsia"/>
        </w:rPr>
        <w:lastRenderedPageBreak/>
        <w:t>＜労働委員会＞</w:t>
      </w:r>
    </w:p>
    <w:p w:rsidR="00377903" w:rsidRPr="008813FA" w:rsidRDefault="00377903" w:rsidP="00377903">
      <w:pPr>
        <w:ind w:firstLineChars="100" w:firstLine="210"/>
        <w:jc w:val="left"/>
      </w:pPr>
      <w:r w:rsidRPr="008813FA">
        <w:rPr>
          <w:rFonts w:hint="eastAsia"/>
        </w:rPr>
        <w:t>と　き：令和5年5月1</w:t>
      </w:r>
      <w:r w:rsidRPr="008813FA">
        <w:t>7</w:t>
      </w:r>
      <w:r w:rsidRPr="008813FA">
        <w:rPr>
          <w:rFonts w:hint="eastAsia"/>
        </w:rPr>
        <w:t>日（水）　1</w:t>
      </w:r>
      <w:r w:rsidRPr="008813FA">
        <w:t>4</w:t>
      </w:r>
      <w:r w:rsidRPr="008813FA">
        <w:rPr>
          <w:rFonts w:hint="eastAsia"/>
        </w:rPr>
        <w:t>時00分～1</w:t>
      </w:r>
      <w:r w:rsidRPr="008813FA">
        <w:t>6</w:t>
      </w:r>
      <w:r w:rsidRPr="008813FA">
        <w:rPr>
          <w:rFonts w:hint="eastAsia"/>
        </w:rPr>
        <w:t>時00分</w:t>
      </w:r>
    </w:p>
    <w:p w:rsidR="00377903" w:rsidRPr="008813FA" w:rsidRDefault="00377903" w:rsidP="00377903">
      <w:pPr>
        <w:jc w:val="left"/>
        <w:rPr>
          <w:color w:val="000000" w:themeColor="text1"/>
        </w:rPr>
      </w:pPr>
      <w:r w:rsidRPr="008813FA">
        <w:rPr>
          <w:rFonts w:hint="eastAsia"/>
        </w:rPr>
        <w:t xml:space="preserve">　ところ：</w:t>
      </w:r>
      <w:r w:rsidRPr="008813FA">
        <w:rPr>
          <w:rFonts w:hint="eastAsia"/>
          <w:color w:val="000000" w:themeColor="text1"/>
        </w:rPr>
        <w:t>マイドームおおさか8F</w:t>
      </w:r>
      <w:r w:rsidRPr="008813FA">
        <w:rPr>
          <w:color w:val="000000" w:themeColor="text1"/>
        </w:rPr>
        <w:t xml:space="preserve"> </w:t>
      </w:r>
      <w:r w:rsidRPr="008813FA">
        <w:rPr>
          <w:rFonts w:hint="eastAsia"/>
          <w:color w:val="000000" w:themeColor="text1"/>
        </w:rPr>
        <w:t>第5会議室</w:t>
      </w:r>
    </w:p>
    <w:p w:rsidR="00377903" w:rsidRPr="008813FA" w:rsidRDefault="00377903" w:rsidP="00377903">
      <w:pPr>
        <w:jc w:val="left"/>
        <w:rPr>
          <w:color w:val="000000" w:themeColor="text1"/>
        </w:rPr>
      </w:pPr>
      <w:r w:rsidRPr="008813FA">
        <w:rPr>
          <w:rFonts w:hint="eastAsia"/>
          <w:color w:val="000000" w:themeColor="text1"/>
        </w:rPr>
        <w:t xml:space="preserve">　要望事項：下記のとおり</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439BC" w:rsidRPr="008813FA" w:rsidTr="00377903">
        <w:trPr>
          <w:trHeight w:val="685"/>
        </w:trPr>
        <w:tc>
          <w:tcPr>
            <w:tcW w:w="8460" w:type="dxa"/>
            <w:tcBorders>
              <w:top w:val="single" w:sz="12" w:space="0" w:color="auto"/>
              <w:left w:val="single" w:sz="12" w:space="0" w:color="auto"/>
              <w:bottom w:val="single" w:sz="12" w:space="0" w:color="auto"/>
              <w:right w:val="single" w:sz="12" w:space="0" w:color="auto"/>
            </w:tcBorders>
          </w:tcPr>
          <w:p w:rsidR="00377903" w:rsidRPr="008813FA" w:rsidRDefault="00377903" w:rsidP="00223E89">
            <w:pPr>
              <w:rPr>
                <w:b/>
                <w:color w:val="000000" w:themeColor="text1"/>
                <w:sz w:val="24"/>
              </w:rPr>
            </w:pPr>
            <w:r w:rsidRPr="008813FA">
              <w:rPr>
                <w:rFonts w:hint="eastAsia"/>
                <w:b/>
                <w:color w:val="000000" w:themeColor="text1"/>
                <w:sz w:val="24"/>
              </w:rPr>
              <w:t>【重点要望事項】</w:t>
            </w:r>
          </w:p>
          <w:p w:rsidR="00377903" w:rsidRPr="008813FA" w:rsidRDefault="00377903" w:rsidP="00223E89">
            <w:pPr>
              <w:rPr>
                <w:b/>
                <w:color w:val="000000" w:themeColor="text1"/>
                <w:sz w:val="24"/>
              </w:rPr>
            </w:pPr>
            <w:r w:rsidRPr="008813FA">
              <w:rPr>
                <w:rFonts w:hint="eastAsia"/>
                <w:b/>
                <w:color w:val="000000" w:themeColor="text1"/>
                <w:sz w:val="24"/>
              </w:rPr>
              <w:t>1．運送業、建設業等の中小企業に認められていた時間外労働の上限規制の適用猶予期間が終了するいわゆる「2024年問題」に対して、確実に対応できるよう、業を所管している関係省庁と連携した手厚い支援を行うこと。</w:t>
            </w:r>
          </w:p>
          <w:p w:rsidR="00377903" w:rsidRPr="008813FA" w:rsidRDefault="00377903" w:rsidP="00223E89">
            <w:pPr>
              <w:ind w:firstLineChars="100" w:firstLine="241"/>
              <w:rPr>
                <w:color w:val="000000" w:themeColor="text1"/>
              </w:rPr>
            </w:pPr>
            <w:r w:rsidRPr="008813FA">
              <w:rPr>
                <w:rFonts w:hint="eastAsia"/>
                <w:b/>
                <w:color w:val="000000" w:themeColor="text1"/>
                <w:sz w:val="24"/>
              </w:rPr>
              <w:t>また労働生産性向上のカギとなるデジタル技術の活用推進のため、中小企業のデジタル投資とデジタル人材の確保に向けた取り組みを強力に支援すること。</w:t>
            </w:r>
          </w:p>
        </w:tc>
      </w:tr>
    </w:tbl>
    <w:p w:rsidR="00377903" w:rsidRPr="008813FA" w:rsidRDefault="00377903" w:rsidP="00377903">
      <w:pPr>
        <w:rPr>
          <w:color w:val="000000" w:themeColor="text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439BC" w:rsidRPr="008813FA" w:rsidTr="00377903">
        <w:trPr>
          <w:trHeight w:val="685"/>
        </w:trPr>
        <w:tc>
          <w:tcPr>
            <w:tcW w:w="8460" w:type="dxa"/>
            <w:tcBorders>
              <w:top w:val="single" w:sz="12" w:space="0" w:color="auto"/>
              <w:left w:val="single" w:sz="12" w:space="0" w:color="auto"/>
              <w:bottom w:val="single" w:sz="12" w:space="0" w:color="auto"/>
              <w:right w:val="single" w:sz="12" w:space="0" w:color="auto"/>
            </w:tcBorders>
          </w:tcPr>
          <w:p w:rsidR="00377903" w:rsidRPr="008813FA" w:rsidRDefault="00377903" w:rsidP="00223E89">
            <w:pPr>
              <w:rPr>
                <w:b/>
                <w:color w:val="000000" w:themeColor="text1"/>
                <w:sz w:val="24"/>
              </w:rPr>
            </w:pPr>
            <w:r w:rsidRPr="008813FA">
              <w:rPr>
                <w:rFonts w:hint="eastAsia"/>
                <w:b/>
                <w:color w:val="000000" w:themeColor="text1"/>
                <w:sz w:val="24"/>
              </w:rPr>
              <w:t>【重点要望事項】</w:t>
            </w:r>
          </w:p>
          <w:p w:rsidR="00377903" w:rsidRPr="008813FA" w:rsidRDefault="00377903" w:rsidP="00223E89">
            <w:pPr>
              <w:rPr>
                <w:b/>
                <w:color w:val="000000" w:themeColor="text1"/>
                <w:sz w:val="24"/>
              </w:rPr>
            </w:pPr>
            <w:r w:rsidRPr="008813FA">
              <w:rPr>
                <w:rFonts w:hint="eastAsia"/>
                <w:b/>
                <w:color w:val="000000" w:themeColor="text1"/>
                <w:sz w:val="24"/>
              </w:rPr>
              <w:t>2．「人への投資」を推進するにあたっては、引き続き中小企業の視点に立った施策を講ずること。</w:t>
            </w:r>
          </w:p>
          <w:p w:rsidR="00377903" w:rsidRPr="008813FA" w:rsidRDefault="00377903" w:rsidP="00223E89">
            <w:pPr>
              <w:rPr>
                <w:b/>
                <w:color w:val="000000" w:themeColor="text1"/>
                <w:sz w:val="24"/>
              </w:rPr>
            </w:pPr>
            <w:r w:rsidRPr="008813FA">
              <w:rPr>
                <w:rFonts w:hint="eastAsia"/>
                <w:b/>
                <w:color w:val="000000" w:themeColor="text1"/>
                <w:sz w:val="24"/>
              </w:rPr>
              <w:t>（１）ＤＸ・ＧＸのカギとなるリスキリングについては、大企業だけでなく中小企業も取り組めるよう支援すること。また大企業の人材・ノウハウを中小企業で活用できるように、兼業・副業の促進を図ること。</w:t>
            </w:r>
          </w:p>
          <w:p w:rsidR="00377903" w:rsidRPr="008813FA" w:rsidRDefault="00377903" w:rsidP="00223E89">
            <w:pPr>
              <w:rPr>
                <w:color w:val="000000" w:themeColor="text1"/>
              </w:rPr>
            </w:pPr>
            <w:r w:rsidRPr="008813FA">
              <w:rPr>
                <w:rFonts w:hint="eastAsia"/>
                <w:b/>
                <w:color w:val="000000" w:themeColor="text1"/>
                <w:sz w:val="24"/>
              </w:rPr>
              <w:t>（２）人材の流動化を促進するにあたっては、解雇規制の緩和を含めた施策を講じるとともに、大企業に人材が偏在することのないよう、中小企業の人材の確保につながるよう施策を講じること。</w:t>
            </w:r>
          </w:p>
        </w:tc>
      </w:tr>
    </w:tbl>
    <w:p w:rsidR="00377903" w:rsidRPr="008813FA" w:rsidRDefault="00377903" w:rsidP="00377903">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439BC" w:rsidRPr="008813FA" w:rsidTr="00223E89">
        <w:trPr>
          <w:trHeight w:val="685"/>
        </w:trPr>
        <w:tc>
          <w:tcPr>
            <w:tcW w:w="8460" w:type="dxa"/>
            <w:tcBorders>
              <w:top w:val="single" w:sz="12" w:space="0" w:color="auto"/>
              <w:left w:val="single" w:sz="12" w:space="0" w:color="auto"/>
              <w:bottom w:val="single" w:sz="12" w:space="0" w:color="auto"/>
              <w:right w:val="single" w:sz="12" w:space="0" w:color="auto"/>
            </w:tcBorders>
          </w:tcPr>
          <w:p w:rsidR="00377903" w:rsidRPr="008813FA" w:rsidRDefault="00377903" w:rsidP="00223E89">
            <w:pPr>
              <w:rPr>
                <w:b/>
                <w:color w:val="000000" w:themeColor="text1"/>
              </w:rPr>
            </w:pPr>
            <w:r w:rsidRPr="008813FA">
              <w:rPr>
                <w:rFonts w:hint="eastAsia"/>
                <w:b/>
                <w:color w:val="000000" w:themeColor="text1"/>
                <w:sz w:val="24"/>
              </w:rPr>
              <w:t>3．最低賃金については、物価高の中、価格転嫁が進まない現状においては、厳しい経営環境下にある中小企業の実態に配慮すべきであり、現状の水準を維持すること。</w:t>
            </w:r>
          </w:p>
        </w:tc>
      </w:tr>
    </w:tbl>
    <w:p w:rsidR="00377903" w:rsidRPr="008813FA" w:rsidRDefault="00377903" w:rsidP="00377903">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439BC" w:rsidRPr="008813FA" w:rsidTr="00223E89">
        <w:trPr>
          <w:trHeight w:val="685"/>
        </w:trPr>
        <w:tc>
          <w:tcPr>
            <w:tcW w:w="8460" w:type="dxa"/>
            <w:tcBorders>
              <w:top w:val="single" w:sz="12" w:space="0" w:color="auto"/>
              <w:left w:val="single" w:sz="12" w:space="0" w:color="auto"/>
              <w:bottom w:val="single" w:sz="12" w:space="0" w:color="auto"/>
              <w:right w:val="single" w:sz="12" w:space="0" w:color="auto"/>
            </w:tcBorders>
          </w:tcPr>
          <w:p w:rsidR="00377903" w:rsidRPr="008813FA" w:rsidRDefault="00377903" w:rsidP="00223E89">
            <w:pPr>
              <w:ind w:left="241" w:hangingChars="100" w:hanging="241"/>
              <w:rPr>
                <w:b/>
                <w:color w:val="000000" w:themeColor="text1"/>
                <w:sz w:val="24"/>
              </w:rPr>
            </w:pPr>
            <w:r w:rsidRPr="008813FA">
              <w:rPr>
                <w:rFonts w:hint="eastAsia"/>
                <w:b/>
                <w:color w:val="000000" w:themeColor="text1"/>
                <w:sz w:val="24"/>
              </w:rPr>
              <w:t>【重点要望事項】</w:t>
            </w:r>
          </w:p>
          <w:p w:rsidR="00377903" w:rsidRPr="008813FA" w:rsidRDefault="00377903" w:rsidP="00223E89">
            <w:pPr>
              <w:ind w:left="241" w:hangingChars="100" w:hanging="241"/>
              <w:rPr>
                <w:b/>
                <w:color w:val="000000" w:themeColor="text1"/>
                <w:sz w:val="24"/>
              </w:rPr>
            </w:pPr>
            <w:r w:rsidRPr="008813FA">
              <w:rPr>
                <w:rFonts w:hint="eastAsia"/>
                <w:b/>
                <w:color w:val="000000" w:themeColor="text1"/>
                <w:sz w:val="24"/>
              </w:rPr>
              <w:t>4．外国人技能実習生、特定技能外国人労働者とも受け入れ職種の拡大を図る</w:t>
            </w:r>
          </w:p>
          <w:p w:rsidR="00377903" w:rsidRPr="008813FA" w:rsidRDefault="00377903" w:rsidP="00223E89">
            <w:pPr>
              <w:ind w:left="241" w:hangingChars="100" w:hanging="241"/>
              <w:rPr>
                <w:b/>
                <w:color w:val="000000" w:themeColor="text1"/>
                <w:sz w:val="24"/>
              </w:rPr>
            </w:pPr>
            <w:r w:rsidRPr="008813FA">
              <w:rPr>
                <w:rFonts w:hint="eastAsia"/>
                <w:b/>
                <w:color w:val="000000" w:themeColor="text1"/>
                <w:sz w:val="24"/>
              </w:rPr>
              <w:t>とともに受入の際に必要な書類や手続きについて、オンライン化を含めた簡</w:t>
            </w:r>
          </w:p>
          <w:p w:rsidR="00377903" w:rsidRPr="008813FA" w:rsidRDefault="00377903" w:rsidP="00377903">
            <w:pPr>
              <w:ind w:left="241" w:hangingChars="100" w:hanging="241"/>
              <w:rPr>
                <w:b/>
                <w:color w:val="000000" w:themeColor="text1"/>
                <w:sz w:val="24"/>
              </w:rPr>
            </w:pPr>
            <w:r w:rsidRPr="008813FA">
              <w:rPr>
                <w:rFonts w:hint="eastAsia"/>
                <w:b/>
                <w:color w:val="000000" w:themeColor="text1"/>
                <w:sz w:val="24"/>
              </w:rPr>
              <w:t>素化・迅速化を図ること。</w:t>
            </w:r>
          </w:p>
          <w:p w:rsidR="00377903" w:rsidRPr="008813FA" w:rsidRDefault="00377903" w:rsidP="00377903">
            <w:pPr>
              <w:ind w:firstLineChars="50" w:firstLine="120"/>
              <w:rPr>
                <w:color w:val="000000" w:themeColor="text1"/>
              </w:rPr>
            </w:pPr>
            <w:r w:rsidRPr="008813FA">
              <w:rPr>
                <w:rFonts w:hint="eastAsia"/>
                <w:b/>
                <w:color w:val="000000" w:themeColor="text1"/>
                <w:sz w:val="24"/>
              </w:rPr>
              <w:t>また外国人技能実習制度廃止後の新たな制度については、外国人材を活用する中小企業の人材確保につながるよう制度設計を行うとともに、混乱をきたすことのないよう円滑な制度移行を実施すること。</w:t>
            </w:r>
          </w:p>
          <w:p w:rsidR="00377903" w:rsidRPr="008813FA" w:rsidRDefault="00377903" w:rsidP="00223E89">
            <w:pPr>
              <w:ind w:leftChars="100" w:left="210" w:firstLineChars="100" w:firstLine="210"/>
              <w:rPr>
                <w:color w:val="000000" w:themeColor="text1"/>
              </w:rPr>
            </w:pPr>
          </w:p>
        </w:tc>
      </w:tr>
    </w:tbl>
    <w:p w:rsidR="00377903" w:rsidRPr="008813FA" w:rsidRDefault="00377903" w:rsidP="00377903">
      <w:pPr>
        <w:rPr>
          <w:color w:val="000000" w:themeColor="text1"/>
        </w:rPr>
      </w:pPr>
    </w:p>
    <w:p w:rsidR="00377903" w:rsidRPr="008813FA" w:rsidRDefault="00377903" w:rsidP="00377903">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439BC" w:rsidRPr="008813FA" w:rsidTr="00223E89">
        <w:trPr>
          <w:trHeight w:val="685"/>
        </w:trPr>
        <w:tc>
          <w:tcPr>
            <w:tcW w:w="8460" w:type="dxa"/>
            <w:tcBorders>
              <w:top w:val="single" w:sz="12" w:space="0" w:color="auto"/>
              <w:left w:val="single" w:sz="12" w:space="0" w:color="auto"/>
              <w:bottom w:val="single" w:sz="12" w:space="0" w:color="auto"/>
              <w:right w:val="single" w:sz="12" w:space="0" w:color="auto"/>
            </w:tcBorders>
          </w:tcPr>
          <w:p w:rsidR="00377903" w:rsidRPr="008813FA" w:rsidRDefault="00E029F9" w:rsidP="00223E89">
            <w:pPr>
              <w:rPr>
                <w:b/>
                <w:color w:val="000000" w:themeColor="text1"/>
                <w:sz w:val="24"/>
              </w:rPr>
            </w:pPr>
            <w:r>
              <w:rPr>
                <w:b/>
                <w:color w:val="000000" w:themeColor="text1"/>
                <w:sz w:val="24"/>
              </w:rPr>
              <w:t>5</w:t>
            </w:r>
            <w:r w:rsidR="00377903" w:rsidRPr="008813FA">
              <w:rPr>
                <w:rFonts w:hint="eastAsia"/>
                <w:b/>
                <w:color w:val="000000" w:themeColor="text1"/>
                <w:sz w:val="24"/>
              </w:rPr>
              <w:t>．社会保険料については、中小企業の経営実態等に配慮し、事業主に対する社会保険料負担がこれ以上過度にならないよう、公費負担の割合を増やすなど抜本的な見直しを行うこと。</w:t>
            </w:r>
          </w:p>
          <w:p w:rsidR="00377903" w:rsidRPr="008813FA" w:rsidRDefault="00377903" w:rsidP="00377903">
            <w:pPr>
              <w:ind w:firstLineChars="100" w:firstLine="241"/>
              <w:rPr>
                <w:b/>
                <w:color w:val="000000" w:themeColor="text1"/>
                <w:sz w:val="24"/>
              </w:rPr>
            </w:pPr>
            <w:r w:rsidRPr="008813FA">
              <w:rPr>
                <w:rFonts w:hint="eastAsia"/>
                <w:b/>
                <w:color w:val="000000" w:themeColor="text1"/>
                <w:sz w:val="24"/>
              </w:rPr>
              <w:t>特に雇用保険料については、保険財政の立て直しに際して国庫の負担割合を引き上げ、安易に雇用保険料率の引き上げに頼ることのないようにすること。</w:t>
            </w:r>
          </w:p>
        </w:tc>
      </w:tr>
    </w:tbl>
    <w:p w:rsidR="006439BC" w:rsidRPr="008813FA" w:rsidRDefault="006439BC" w:rsidP="006439BC">
      <w:pPr>
        <w:jc w:val="cente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6439BC" w:rsidRPr="008813FA" w:rsidTr="00223E89">
        <w:trPr>
          <w:trHeight w:val="685"/>
        </w:trPr>
        <w:tc>
          <w:tcPr>
            <w:tcW w:w="8460" w:type="dxa"/>
            <w:tcBorders>
              <w:top w:val="single" w:sz="12" w:space="0" w:color="auto"/>
              <w:left w:val="single" w:sz="12" w:space="0" w:color="auto"/>
              <w:bottom w:val="single" w:sz="12" w:space="0" w:color="auto"/>
              <w:right w:val="single" w:sz="12" w:space="0" w:color="auto"/>
            </w:tcBorders>
          </w:tcPr>
          <w:p w:rsidR="006439BC" w:rsidRPr="008813FA" w:rsidRDefault="00E029F9" w:rsidP="00223E89">
            <w:pPr>
              <w:rPr>
                <w:b/>
                <w:color w:val="000000" w:themeColor="text1"/>
              </w:rPr>
            </w:pPr>
            <w:r>
              <w:rPr>
                <w:b/>
                <w:color w:val="000000" w:themeColor="text1"/>
                <w:sz w:val="24"/>
              </w:rPr>
              <w:t>6</w:t>
            </w:r>
            <w:r w:rsidR="006439BC" w:rsidRPr="008813FA">
              <w:rPr>
                <w:rFonts w:hint="eastAsia"/>
                <w:b/>
                <w:color w:val="000000" w:themeColor="text1"/>
                <w:sz w:val="24"/>
              </w:rPr>
              <w:t>．「年収の壁」の問題について、中小企業の労働力確保の妨げにならないよう支援策を行うとともに、扶養控除における所得金額要件の撤廃を含めた制度の抜本的な見直しを行うこと。</w:t>
            </w:r>
          </w:p>
        </w:tc>
      </w:tr>
    </w:tbl>
    <w:p w:rsidR="00377903" w:rsidRPr="008813FA" w:rsidRDefault="00377903"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1A53D1">
      <w:pPr>
        <w:spacing w:line="360" w:lineRule="exact"/>
        <w:rPr>
          <w:color w:val="000000" w:themeColor="text1"/>
        </w:rPr>
      </w:pPr>
    </w:p>
    <w:p w:rsidR="006439BC" w:rsidRPr="008813FA" w:rsidRDefault="006439BC" w:rsidP="006439BC">
      <w:pPr>
        <w:jc w:val="left"/>
      </w:pPr>
      <w:r w:rsidRPr="008813FA">
        <w:rPr>
          <w:rFonts w:hint="eastAsia"/>
        </w:rPr>
        <w:lastRenderedPageBreak/>
        <w:t>＜金融委員会＞</w:t>
      </w:r>
    </w:p>
    <w:p w:rsidR="006439BC" w:rsidRPr="008813FA" w:rsidRDefault="006439BC" w:rsidP="006439BC">
      <w:pPr>
        <w:ind w:firstLineChars="100" w:firstLine="210"/>
        <w:jc w:val="left"/>
      </w:pPr>
      <w:r w:rsidRPr="008813FA">
        <w:rPr>
          <w:rFonts w:hint="eastAsia"/>
        </w:rPr>
        <w:t>と　き：令和5年5月1</w:t>
      </w:r>
      <w:r w:rsidRPr="008813FA">
        <w:t>8</w:t>
      </w:r>
      <w:r w:rsidRPr="008813FA">
        <w:rPr>
          <w:rFonts w:hint="eastAsia"/>
        </w:rPr>
        <w:t>日（水）　1</w:t>
      </w:r>
      <w:r w:rsidRPr="008813FA">
        <w:t>0</w:t>
      </w:r>
      <w:r w:rsidRPr="008813FA">
        <w:rPr>
          <w:rFonts w:hint="eastAsia"/>
        </w:rPr>
        <w:t>時00分～1</w:t>
      </w:r>
      <w:r w:rsidRPr="008813FA">
        <w:t>2</w:t>
      </w:r>
      <w:r w:rsidRPr="008813FA">
        <w:rPr>
          <w:rFonts w:hint="eastAsia"/>
        </w:rPr>
        <w:t>時00分</w:t>
      </w:r>
    </w:p>
    <w:p w:rsidR="006439BC" w:rsidRPr="008813FA" w:rsidRDefault="006439BC" w:rsidP="006439BC">
      <w:pPr>
        <w:jc w:val="left"/>
        <w:rPr>
          <w:color w:val="000000" w:themeColor="text1"/>
        </w:rPr>
      </w:pPr>
      <w:r w:rsidRPr="008813FA">
        <w:rPr>
          <w:rFonts w:hint="eastAsia"/>
        </w:rPr>
        <w:t xml:space="preserve">　ところ：</w:t>
      </w:r>
      <w:r w:rsidRPr="008813FA">
        <w:rPr>
          <w:rFonts w:hint="eastAsia"/>
          <w:color w:val="000000" w:themeColor="text1"/>
        </w:rPr>
        <w:t>マイドームおおさか8F</w:t>
      </w:r>
      <w:r w:rsidRPr="008813FA">
        <w:rPr>
          <w:color w:val="000000" w:themeColor="text1"/>
        </w:rPr>
        <w:t xml:space="preserve"> </w:t>
      </w:r>
      <w:r w:rsidRPr="008813FA">
        <w:rPr>
          <w:rFonts w:hint="eastAsia"/>
          <w:color w:val="000000" w:themeColor="text1"/>
        </w:rPr>
        <w:t>第5会議室</w:t>
      </w:r>
    </w:p>
    <w:p w:rsidR="006439BC" w:rsidRPr="008813FA" w:rsidRDefault="006439BC" w:rsidP="006439BC">
      <w:pPr>
        <w:jc w:val="left"/>
        <w:rPr>
          <w:color w:val="000000" w:themeColor="text1"/>
        </w:rPr>
      </w:pPr>
      <w:r w:rsidRPr="008813FA">
        <w:rPr>
          <w:rFonts w:hint="eastAsia"/>
          <w:color w:val="000000" w:themeColor="text1"/>
        </w:rPr>
        <w:t xml:space="preserve">　要望事項：下記のとおり</w:t>
      </w:r>
    </w:p>
    <w:p w:rsidR="006439BC" w:rsidRPr="008813FA" w:rsidRDefault="006439BC" w:rsidP="006439BC">
      <w:pPr>
        <w:widowControl/>
        <w:spacing w:line="276" w:lineRule="auto"/>
        <w:jc w:val="left"/>
        <w:rPr>
          <w:sz w:val="24"/>
          <w:szCs w:val="24"/>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6439BC" w:rsidRPr="008813FA" w:rsidTr="00223E89">
        <w:tc>
          <w:tcPr>
            <w:tcW w:w="10290" w:type="dxa"/>
          </w:tcPr>
          <w:p w:rsidR="006439BC" w:rsidRPr="008813FA" w:rsidRDefault="006439BC" w:rsidP="00223E89">
            <w:pPr>
              <w:spacing w:line="276" w:lineRule="auto"/>
              <w:ind w:left="241" w:hangingChars="100" w:hanging="241"/>
              <w:rPr>
                <w:rFonts w:ascii="ＭＳ 明朝" w:hAnsi="ＭＳ 明朝"/>
                <w:b/>
                <w:sz w:val="24"/>
                <w:szCs w:val="24"/>
              </w:rPr>
            </w:pPr>
            <w:r w:rsidRPr="008813FA">
              <w:rPr>
                <w:rFonts w:ascii="ＭＳ 明朝" w:hAnsi="ＭＳ 明朝" w:hint="eastAsia"/>
                <w:b/>
                <w:sz w:val="24"/>
                <w:szCs w:val="24"/>
              </w:rPr>
              <w:t>１．内閣府策定の「新しい資本主義のグランドデザイン及び実行計画」に基づく金融機関の事業性融資については、スタートアップだけでなく、ポストコロナに向け事業再構築等を行う中小企業等が円滑に資金調達を行えるように、融資制度を拡充すること。</w:t>
            </w:r>
          </w:p>
        </w:tc>
      </w:tr>
    </w:tbl>
    <w:p w:rsidR="006439BC" w:rsidRPr="008813FA" w:rsidRDefault="006439BC" w:rsidP="006439BC">
      <w:pPr>
        <w:widowControl/>
        <w:spacing w:line="276" w:lineRule="auto"/>
        <w:jc w:val="left"/>
        <w:rPr>
          <w:sz w:val="24"/>
          <w:szCs w:val="24"/>
        </w:rPr>
      </w:pP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474"/>
      </w:tblGrid>
      <w:tr w:rsidR="006439BC" w:rsidRPr="008813FA" w:rsidTr="00223E89">
        <w:tc>
          <w:tcPr>
            <w:tcW w:w="10290" w:type="dxa"/>
          </w:tcPr>
          <w:p w:rsidR="006439BC" w:rsidRPr="008813FA" w:rsidRDefault="006439BC" w:rsidP="00223E89">
            <w:pPr>
              <w:spacing w:line="276" w:lineRule="auto"/>
              <w:ind w:left="241" w:hangingChars="100" w:hanging="241"/>
              <w:rPr>
                <w:rFonts w:ascii="ＭＳ 明朝" w:hAnsi="ＭＳ 明朝"/>
                <w:b/>
                <w:sz w:val="24"/>
                <w:szCs w:val="24"/>
              </w:rPr>
            </w:pPr>
            <w:r w:rsidRPr="008813FA">
              <w:rPr>
                <w:rFonts w:ascii="ＭＳ 明朝" w:hAnsi="ＭＳ 明朝"/>
                <w:b/>
                <w:sz w:val="24"/>
                <w:szCs w:val="24"/>
              </w:rPr>
              <w:t>2</w:t>
            </w:r>
            <w:r w:rsidRPr="008813FA">
              <w:rPr>
                <w:rFonts w:ascii="ＭＳ 明朝" w:hAnsi="ＭＳ 明朝" w:hint="eastAsia"/>
                <w:b/>
                <w:sz w:val="24"/>
                <w:szCs w:val="24"/>
              </w:rPr>
              <w:t>．ポストコロナに向け中小事業者への金融支援をより充実させるために以下の取組みを行うこと。</w:t>
            </w:r>
          </w:p>
          <w:p w:rsidR="006439BC" w:rsidRPr="008813FA" w:rsidRDefault="006439BC" w:rsidP="00223E89">
            <w:pPr>
              <w:spacing w:line="276" w:lineRule="auto"/>
              <w:ind w:left="241" w:hangingChars="100" w:hanging="241"/>
              <w:rPr>
                <w:rFonts w:ascii="ＭＳ 明朝" w:hAnsi="ＭＳ 明朝"/>
                <w:b/>
                <w:sz w:val="24"/>
                <w:szCs w:val="24"/>
              </w:rPr>
            </w:pPr>
            <w:r w:rsidRPr="008813FA">
              <w:rPr>
                <w:rFonts w:ascii="ＭＳ 明朝" w:hAnsi="ＭＳ 明朝" w:hint="eastAsia"/>
                <w:b/>
                <w:sz w:val="24"/>
                <w:szCs w:val="24"/>
              </w:rPr>
              <w:t>（1）無利子・無担保融資における、借換や既存借入の返済方法を変更する際に発生する信用保証料を免除すること。</w:t>
            </w:r>
          </w:p>
          <w:p w:rsidR="006439BC" w:rsidRPr="008813FA" w:rsidRDefault="006439BC" w:rsidP="00223E89">
            <w:pPr>
              <w:spacing w:line="276" w:lineRule="auto"/>
              <w:ind w:left="241" w:hangingChars="100" w:hanging="241"/>
              <w:rPr>
                <w:rFonts w:ascii="ＭＳ 明朝" w:hAnsi="ＭＳ 明朝"/>
                <w:b/>
                <w:sz w:val="24"/>
                <w:szCs w:val="24"/>
              </w:rPr>
            </w:pPr>
            <w:r w:rsidRPr="008813FA">
              <w:rPr>
                <w:rFonts w:ascii="ＭＳ 明朝" w:hAnsi="ＭＳ 明朝" w:hint="eastAsia"/>
                <w:b/>
                <w:sz w:val="24"/>
                <w:szCs w:val="24"/>
              </w:rPr>
              <w:t>（2）債務の返済が困難となっている事業者の事業再生や事業再構築に向けた措置として、新型コロナウイルス感染症特別貸付等の借入債務について、事業者の返済能力に応じて減免すること。</w:t>
            </w:r>
          </w:p>
        </w:tc>
      </w:tr>
    </w:tbl>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widowControl/>
        <w:spacing w:line="276" w:lineRule="auto"/>
        <w:jc w:val="left"/>
        <w:rPr>
          <w:color w:val="000000" w:themeColor="text1"/>
        </w:rPr>
      </w:pPr>
    </w:p>
    <w:p w:rsidR="006439BC" w:rsidRPr="008813FA" w:rsidRDefault="006439BC" w:rsidP="006439BC">
      <w:pPr>
        <w:jc w:val="left"/>
      </w:pPr>
      <w:r w:rsidRPr="008813FA">
        <w:rPr>
          <w:rFonts w:hint="eastAsia"/>
        </w:rPr>
        <w:lastRenderedPageBreak/>
        <w:t>＜税制委員会＞</w:t>
      </w:r>
    </w:p>
    <w:p w:rsidR="006439BC" w:rsidRPr="008813FA" w:rsidRDefault="006439BC" w:rsidP="006439BC">
      <w:pPr>
        <w:ind w:firstLineChars="100" w:firstLine="210"/>
        <w:jc w:val="left"/>
      </w:pPr>
      <w:r w:rsidRPr="008813FA">
        <w:rPr>
          <w:rFonts w:hint="eastAsia"/>
        </w:rPr>
        <w:t>と　き：令和5年5月1</w:t>
      </w:r>
      <w:r w:rsidRPr="008813FA">
        <w:t>8</w:t>
      </w:r>
      <w:r w:rsidRPr="008813FA">
        <w:rPr>
          <w:rFonts w:hint="eastAsia"/>
        </w:rPr>
        <w:t>日（水）　1</w:t>
      </w:r>
      <w:r w:rsidRPr="008813FA">
        <w:t>4</w:t>
      </w:r>
      <w:r w:rsidRPr="008813FA">
        <w:rPr>
          <w:rFonts w:hint="eastAsia"/>
        </w:rPr>
        <w:t>時00分～1</w:t>
      </w:r>
      <w:r w:rsidRPr="008813FA">
        <w:t>6</w:t>
      </w:r>
      <w:r w:rsidRPr="008813FA">
        <w:rPr>
          <w:rFonts w:hint="eastAsia"/>
        </w:rPr>
        <w:t>時00分</w:t>
      </w:r>
    </w:p>
    <w:p w:rsidR="006439BC" w:rsidRPr="008813FA" w:rsidRDefault="006439BC" w:rsidP="006439BC">
      <w:pPr>
        <w:jc w:val="left"/>
        <w:rPr>
          <w:color w:val="000000" w:themeColor="text1"/>
        </w:rPr>
      </w:pPr>
      <w:r w:rsidRPr="008813FA">
        <w:rPr>
          <w:rFonts w:hint="eastAsia"/>
        </w:rPr>
        <w:t xml:space="preserve">　ところ：</w:t>
      </w:r>
      <w:r w:rsidRPr="008813FA">
        <w:rPr>
          <w:rFonts w:hint="eastAsia"/>
          <w:color w:val="000000" w:themeColor="text1"/>
        </w:rPr>
        <w:t>マイドームおおさか8F</w:t>
      </w:r>
      <w:r w:rsidRPr="008813FA">
        <w:rPr>
          <w:color w:val="000000" w:themeColor="text1"/>
        </w:rPr>
        <w:t xml:space="preserve"> </w:t>
      </w:r>
      <w:r w:rsidRPr="008813FA">
        <w:rPr>
          <w:rFonts w:hint="eastAsia"/>
          <w:color w:val="000000" w:themeColor="text1"/>
        </w:rPr>
        <w:t>第5会議室</w:t>
      </w:r>
    </w:p>
    <w:p w:rsidR="006439BC" w:rsidRPr="008813FA" w:rsidRDefault="006439BC" w:rsidP="006439BC">
      <w:pPr>
        <w:jc w:val="left"/>
        <w:rPr>
          <w:color w:val="000000" w:themeColor="text1"/>
        </w:rPr>
      </w:pPr>
      <w:r w:rsidRPr="008813FA">
        <w:rPr>
          <w:rFonts w:hint="eastAsia"/>
          <w:color w:val="000000" w:themeColor="text1"/>
        </w:rPr>
        <w:t xml:space="preserve">　要望事項：下記のとおり</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6"/>
      </w:tblGrid>
      <w:tr w:rsidR="006439BC" w:rsidRPr="008813FA" w:rsidTr="00223E89">
        <w:tc>
          <w:tcPr>
            <w:tcW w:w="8366" w:type="dxa"/>
          </w:tcPr>
          <w:p w:rsidR="006439BC" w:rsidRPr="008813FA" w:rsidRDefault="006439BC" w:rsidP="00223E89">
            <w:pPr>
              <w:rPr>
                <w:rFonts w:ascii="ＭＳ 明朝" w:hAnsi="ＭＳ 明朝"/>
                <w:b/>
                <w:sz w:val="24"/>
              </w:rPr>
            </w:pPr>
            <w:r w:rsidRPr="008813FA">
              <w:rPr>
                <w:rFonts w:ascii="ＭＳ 明朝" w:hAnsi="ＭＳ 明朝" w:hint="eastAsia"/>
                <w:b/>
                <w:sz w:val="24"/>
              </w:rPr>
              <w:t>［ 重点要望事項 ］</w:t>
            </w:r>
          </w:p>
          <w:p w:rsidR="006439BC" w:rsidRPr="008813FA" w:rsidRDefault="006439BC" w:rsidP="006439BC">
            <w:pPr>
              <w:rPr>
                <w:rFonts w:ascii="ＭＳ 明朝" w:hAnsi="ＭＳ 明朝"/>
                <w:b/>
                <w:sz w:val="24"/>
              </w:rPr>
            </w:pPr>
            <w:r w:rsidRPr="008813FA">
              <w:rPr>
                <w:rFonts w:ascii="ＭＳ 明朝" w:hAnsi="ＭＳ 明朝" w:hint="eastAsia"/>
                <w:b/>
                <w:sz w:val="24"/>
              </w:rPr>
              <w:t>1．インボイス制度に係る特例等については、経過措置の終了後においても中小企業・小規模事業者の負担軽減を目的とした対応策を講じること。</w:t>
            </w:r>
          </w:p>
          <w:p w:rsidR="006439BC" w:rsidRPr="008813FA" w:rsidRDefault="006439BC" w:rsidP="006439BC">
            <w:pPr>
              <w:ind w:firstLineChars="100" w:firstLine="241"/>
              <w:rPr>
                <w:rFonts w:ascii="ＭＳ 明朝" w:hAnsi="ＭＳ 明朝"/>
                <w:b/>
                <w:sz w:val="24"/>
              </w:rPr>
            </w:pPr>
            <w:r w:rsidRPr="008813FA">
              <w:rPr>
                <w:rFonts w:ascii="ＭＳ 明朝" w:hAnsi="ＭＳ 明朝" w:hint="eastAsia"/>
                <w:b/>
                <w:sz w:val="24"/>
              </w:rPr>
              <w:t>また、事業協同組合の共同事業について、その性質に鑑み、仕入税額控除ができる特例を創設すること。</w:t>
            </w:r>
          </w:p>
        </w:tc>
      </w:tr>
    </w:tbl>
    <w:p w:rsidR="006439BC" w:rsidRPr="008813FA" w:rsidRDefault="006439BC" w:rsidP="006439BC">
      <w:pPr>
        <w:widowControl/>
        <w:spacing w:line="276" w:lineRule="auto"/>
        <w:jc w:val="left"/>
        <w:rPr>
          <w:color w:val="000000" w:themeColor="text1"/>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6"/>
      </w:tblGrid>
      <w:tr w:rsidR="006439BC" w:rsidRPr="008813FA" w:rsidTr="006439BC">
        <w:trPr>
          <w:trHeight w:val="2012"/>
        </w:trPr>
        <w:tc>
          <w:tcPr>
            <w:tcW w:w="8366" w:type="dxa"/>
          </w:tcPr>
          <w:p w:rsidR="006439BC" w:rsidRPr="008813FA" w:rsidRDefault="006439BC" w:rsidP="00223E89">
            <w:pPr>
              <w:rPr>
                <w:rFonts w:ascii="ＭＳ 明朝" w:hAnsi="ＭＳ 明朝"/>
                <w:b/>
                <w:sz w:val="24"/>
              </w:rPr>
            </w:pPr>
            <w:r w:rsidRPr="008813FA">
              <w:rPr>
                <w:rFonts w:ascii="ＭＳ 明朝" w:hAnsi="ＭＳ 明朝" w:hint="eastAsia"/>
                <w:b/>
                <w:sz w:val="24"/>
              </w:rPr>
              <w:t>［ 重点要望事項 ］</w:t>
            </w:r>
          </w:p>
          <w:p w:rsidR="006439BC" w:rsidRPr="008813FA" w:rsidRDefault="006439BC" w:rsidP="006439BC">
            <w:pPr>
              <w:ind w:leftChars="46" w:left="97"/>
              <w:rPr>
                <w:rFonts w:ascii="ＭＳ 明朝" w:hAnsi="ＭＳ 明朝"/>
                <w:b/>
                <w:sz w:val="24"/>
              </w:rPr>
            </w:pPr>
            <w:r w:rsidRPr="008813FA">
              <w:rPr>
                <w:rFonts w:ascii="ＭＳ 明朝" w:hAnsi="ＭＳ 明朝" w:hint="eastAsia"/>
                <w:b/>
                <w:sz w:val="24"/>
              </w:rPr>
              <w:t>2．中小企業向け賃上げ促進税制について、要件を緩和するとともに税額控除率を最大50％に引き上げること。</w:t>
            </w:r>
          </w:p>
          <w:p w:rsidR="006439BC" w:rsidRPr="008813FA" w:rsidRDefault="006439BC" w:rsidP="006439BC">
            <w:pPr>
              <w:ind w:firstLineChars="100" w:firstLine="241"/>
              <w:rPr>
                <w:rFonts w:ascii="ＭＳ 明朝" w:hAnsi="ＭＳ 明朝"/>
                <w:b/>
                <w:sz w:val="24"/>
              </w:rPr>
            </w:pPr>
            <w:r w:rsidRPr="008813FA">
              <w:rPr>
                <w:rFonts w:ascii="ＭＳ 明朝" w:hAnsi="ＭＳ 明朝" w:hint="eastAsia"/>
                <w:b/>
                <w:sz w:val="24"/>
              </w:rPr>
              <w:t xml:space="preserve">また、中小企業・小規模事業者の従業員の実質賃金の引上げを図るため、中小企業・小規模事業者の従業員に限定し、新たな所得控除を創設すること。　　　　　　　　　　　　　　　　　　　　　　　　</w:t>
            </w:r>
          </w:p>
        </w:tc>
      </w:tr>
    </w:tbl>
    <w:p w:rsidR="006439BC" w:rsidRPr="008813FA" w:rsidRDefault="006439BC" w:rsidP="006439BC">
      <w:pPr>
        <w:rPr>
          <w:color w:val="000000" w:themeColor="text1"/>
        </w:rPr>
      </w:pP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6"/>
      </w:tblGrid>
      <w:tr w:rsidR="006439BC" w:rsidRPr="006439BC" w:rsidTr="006439BC">
        <w:trPr>
          <w:trHeight w:val="1740"/>
        </w:trPr>
        <w:tc>
          <w:tcPr>
            <w:tcW w:w="8505" w:type="dxa"/>
          </w:tcPr>
          <w:p w:rsidR="006439BC" w:rsidRPr="008813FA" w:rsidRDefault="006439BC" w:rsidP="00223E89">
            <w:pPr>
              <w:ind w:firstLineChars="100" w:firstLine="241"/>
              <w:rPr>
                <w:rFonts w:ascii="ＭＳ 明朝" w:hAnsi="ＭＳ 明朝"/>
                <w:b/>
                <w:sz w:val="24"/>
              </w:rPr>
            </w:pPr>
            <w:r w:rsidRPr="008813FA">
              <w:rPr>
                <w:rFonts w:ascii="ＭＳ 明朝" w:hAnsi="ＭＳ 明朝" w:hint="eastAsia"/>
                <w:b/>
                <w:sz w:val="24"/>
              </w:rPr>
              <w:t>3．カーボンニュートラル投資促進税制及びデジタルトランスフォーメーション（ＤＸ）投資促進税制については、中小企業・小規模事業者向けの優遇措置を講じること。</w:t>
            </w:r>
          </w:p>
          <w:p w:rsidR="006439BC" w:rsidRPr="006439BC" w:rsidRDefault="006439BC" w:rsidP="006439BC">
            <w:pPr>
              <w:ind w:firstLineChars="100" w:firstLine="241"/>
              <w:rPr>
                <w:rFonts w:ascii="ＭＳ 明朝" w:hAnsi="ＭＳ 明朝"/>
                <w:b/>
                <w:sz w:val="24"/>
              </w:rPr>
            </w:pPr>
            <w:r w:rsidRPr="008813FA">
              <w:rPr>
                <w:rFonts w:ascii="ＭＳ 明朝" w:hAnsi="ＭＳ 明朝" w:hint="eastAsia"/>
                <w:b/>
                <w:sz w:val="24"/>
              </w:rPr>
              <w:t>また、申請手続きの簡素化を図るとともに、中小企業・小規模事業者の活用を促進するため、中央会等の支援機関への情報提供を充実させること。</w:t>
            </w:r>
          </w:p>
        </w:tc>
      </w:tr>
    </w:tbl>
    <w:p w:rsidR="00AD528A" w:rsidRDefault="006439BC" w:rsidP="00AD528A">
      <w:pPr>
        <w:jc w:val="center"/>
        <w:rPr>
          <w:rFonts w:asciiTheme="minorEastAsia" w:eastAsiaTheme="minorEastAsia" w:hAnsiTheme="minorEastAsia"/>
          <w:sz w:val="24"/>
          <w:szCs w:val="24"/>
        </w:rPr>
      </w:pPr>
      <w:r w:rsidRPr="00735044">
        <w:rPr>
          <w:rFonts w:asciiTheme="minorEastAsia" w:eastAsiaTheme="minorEastAsia" w:hAnsiTheme="minorEastAsia" w:hint="eastAsia"/>
          <w:sz w:val="24"/>
          <w:szCs w:val="24"/>
        </w:rPr>
        <w:t xml:space="preserve">　</w:t>
      </w:r>
    </w:p>
    <w:tbl>
      <w:tblPr>
        <w:tblStyle w:val="a7"/>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366"/>
      </w:tblGrid>
      <w:tr w:rsidR="00AD528A" w:rsidRPr="00735044" w:rsidTr="00AD528A">
        <w:tc>
          <w:tcPr>
            <w:tcW w:w="8366" w:type="dxa"/>
          </w:tcPr>
          <w:p w:rsidR="00AD528A" w:rsidRPr="00984042" w:rsidRDefault="00AD528A" w:rsidP="00933AB4">
            <w:pPr>
              <w:ind w:leftChars="100" w:left="692" w:hangingChars="200" w:hanging="482"/>
              <w:rPr>
                <w:rFonts w:ascii="ＭＳ 明朝" w:hAnsi="ＭＳ 明朝"/>
                <w:b/>
                <w:sz w:val="24"/>
              </w:rPr>
            </w:pPr>
            <w:r w:rsidRPr="00984042">
              <w:rPr>
                <w:rFonts w:ascii="ＭＳ 明朝" w:hAnsi="ＭＳ 明朝"/>
                <w:b/>
                <w:sz w:val="24"/>
              </w:rPr>
              <w:t>4</w:t>
            </w:r>
            <w:r w:rsidRPr="00984042">
              <w:rPr>
                <w:rFonts w:ascii="ＭＳ 明朝" w:hAnsi="ＭＳ 明朝" w:hint="eastAsia"/>
                <w:b/>
                <w:sz w:val="24"/>
              </w:rPr>
              <w:t>．事業承継税制の特例措置について、法人版及び個人版ともに中小企業・</w:t>
            </w:r>
          </w:p>
          <w:p w:rsidR="00AD528A" w:rsidRPr="00984042" w:rsidRDefault="00AD528A" w:rsidP="00AD528A">
            <w:pPr>
              <w:rPr>
                <w:rFonts w:ascii="ＭＳ 明朝" w:hAnsi="ＭＳ 明朝"/>
                <w:b/>
                <w:sz w:val="24"/>
              </w:rPr>
            </w:pPr>
            <w:r w:rsidRPr="00984042">
              <w:rPr>
                <w:rFonts w:ascii="ＭＳ 明朝" w:hAnsi="ＭＳ 明朝" w:hint="eastAsia"/>
                <w:b/>
                <w:sz w:val="24"/>
              </w:rPr>
              <w:t>小規模事業者等が積極的に活用できるようにするため、それぞれ承継計画</w:t>
            </w:r>
          </w:p>
          <w:p w:rsidR="00AD528A" w:rsidRPr="00735044" w:rsidRDefault="00AD528A" w:rsidP="00AD528A">
            <w:pPr>
              <w:rPr>
                <w:b/>
                <w:sz w:val="24"/>
              </w:rPr>
            </w:pPr>
            <w:r w:rsidRPr="00984042">
              <w:rPr>
                <w:rFonts w:ascii="ＭＳ 明朝" w:hAnsi="ＭＳ 明朝" w:hint="eastAsia"/>
                <w:b/>
                <w:sz w:val="24"/>
              </w:rPr>
              <w:t>申請等の手続きの簡素化</w:t>
            </w:r>
            <w:r w:rsidRPr="00735044">
              <w:rPr>
                <w:rFonts w:hint="eastAsia"/>
                <w:b/>
                <w:sz w:val="24"/>
              </w:rPr>
              <w:t>を図ること。</w:t>
            </w:r>
          </w:p>
          <w:p w:rsidR="00AD528A" w:rsidRPr="00AD528A" w:rsidRDefault="00AD528A" w:rsidP="00AD528A">
            <w:pPr>
              <w:ind w:firstLineChars="100" w:firstLine="241"/>
              <w:rPr>
                <w:b/>
                <w:sz w:val="24"/>
              </w:rPr>
            </w:pPr>
            <w:r w:rsidRPr="00735044">
              <w:rPr>
                <w:rFonts w:hint="eastAsia"/>
                <w:b/>
                <w:sz w:val="24"/>
              </w:rPr>
              <w:t>また、活用状況によっては特例承継計画及び個人事業承継計画の提出期限及び相続・贈与に係る適用期限の延長を行うこと。</w:t>
            </w:r>
          </w:p>
        </w:tc>
      </w:tr>
    </w:tbl>
    <w:p w:rsidR="00AD528A" w:rsidRPr="00735044" w:rsidRDefault="00AD528A" w:rsidP="00AD528A">
      <w:pPr>
        <w:rPr>
          <w:sz w:val="24"/>
        </w:rPr>
      </w:pPr>
    </w:p>
    <w:p w:rsidR="006439BC" w:rsidRPr="00AD528A" w:rsidRDefault="006439BC" w:rsidP="006439BC">
      <w:pPr>
        <w:rPr>
          <w:rFonts w:asciiTheme="minorEastAsia" w:eastAsiaTheme="minorEastAsia" w:hAnsiTheme="minorEastAsia"/>
          <w:sz w:val="24"/>
          <w:szCs w:val="24"/>
        </w:rPr>
      </w:pPr>
    </w:p>
    <w:p w:rsidR="006439BC" w:rsidRPr="006439BC" w:rsidRDefault="006439BC" w:rsidP="006439BC">
      <w:pPr>
        <w:rPr>
          <w:color w:val="000000" w:themeColor="text1"/>
        </w:rPr>
      </w:pPr>
    </w:p>
    <w:sectPr w:rsidR="006439BC" w:rsidRPr="006439B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52" w:rsidRDefault="006A7D52" w:rsidP="006D5BFB">
      <w:r>
        <w:separator/>
      </w:r>
    </w:p>
  </w:endnote>
  <w:endnote w:type="continuationSeparator" w:id="0">
    <w:p w:rsidR="006A7D52" w:rsidRDefault="006A7D52" w:rsidP="006D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522849"/>
      <w:docPartObj>
        <w:docPartGallery w:val="Page Numbers (Bottom of Page)"/>
        <w:docPartUnique/>
      </w:docPartObj>
    </w:sdtPr>
    <w:sdtEndPr/>
    <w:sdtContent>
      <w:p w:rsidR="00713DAE" w:rsidRDefault="00713DAE">
        <w:pPr>
          <w:pStyle w:val="a5"/>
          <w:jc w:val="center"/>
        </w:pPr>
        <w:r>
          <w:fldChar w:fldCharType="begin"/>
        </w:r>
        <w:r>
          <w:instrText>PAGE   \* MERGEFORMAT</w:instrText>
        </w:r>
        <w:r>
          <w:fldChar w:fldCharType="separate"/>
        </w:r>
        <w:r w:rsidR="00DF7E87" w:rsidRPr="00DF7E87">
          <w:rPr>
            <w:noProof/>
            <w:lang w:val="ja-JP"/>
          </w:rPr>
          <w:t>10</w:t>
        </w:r>
        <w:r>
          <w:fldChar w:fldCharType="end"/>
        </w:r>
      </w:p>
    </w:sdtContent>
  </w:sdt>
  <w:p w:rsidR="00713DAE" w:rsidRDefault="00713D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52" w:rsidRDefault="006A7D52" w:rsidP="006D5BFB">
      <w:r>
        <w:separator/>
      </w:r>
    </w:p>
  </w:footnote>
  <w:footnote w:type="continuationSeparator" w:id="0">
    <w:p w:rsidR="006A7D52" w:rsidRDefault="006A7D52" w:rsidP="006D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865CA"/>
    <w:multiLevelType w:val="hybridMultilevel"/>
    <w:tmpl w:val="24FE8D2E"/>
    <w:lvl w:ilvl="0" w:tplc="FA4E4A12">
      <w:start w:val="1"/>
      <w:numFmt w:val="decimalFullWidth"/>
      <w:lvlText w:val="%1．"/>
      <w:lvlJc w:val="left"/>
      <w:pPr>
        <w:ind w:left="420" w:hanging="420"/>
      </w:pPr>
      <w:rPr>
        <w:rFonts w:hint="default"/>
      </w:rPr>
    </w:lvl>
    <w:lvl w:ilvl="1" w:tplc="892C074E">
      <w:start w:val="1"/>
      <w:numFmt w:val="decimalFullWidth"/>
      <w:lvlText w:val="（%2）"/>
      <w:lvlJc w:val="left"/>
      <w:pPr>
        <w:ind w:left="1140" w:hanging="720"/>
      </w:pPr>
      <w:rPr>
        <w:rFonts w:asciiTheme="minorEastAsia" w:eastAsiaTheme="minorEastAsia" w:hAnsiTheme="minorEastAsia"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D5F"/>
    <w:rsid w:val="000C2348"/>
    <w:rsid w:val="000E106A"/>
    <w:rsid w:val="000E58AE"/>
    <w:rsid w:val="00106644"/>
    <w:rsid w:val="001A53D1"/>
    <w:rsid w:val="001C7270"/>
    <w:rsid w:val="001E1EE5"/>
    <w:rsid w:val="00266077"/>
    <w:rsid w:val="00377903"/>
    <w:rsid w:val="0038492B"/>
    <w:rsid w:val="003902A6"/>
    <w:rsid w:val="003F0CC5"/>
    <w:rsid w:val="00472029"/>
    <w:rsid w:val="004B44C2"/>
    <w:rsid w:val="005B77C2"/>
    <w:rsid w:val="006439BC"/>
    <w:rsid w:val="006A7D52"/>
    <w:rsid w:val="006D5BFB"/>
    <w:rsid w:val="00713DAE"/>
    <w:rsid w:val="007A272F"/>
    <w:rsid w:val="007A3DA3"/>
    <w:rsid w:val="007C0543"/>
    <w:rsid w:val="007E650D"/>
    <w:rsid w:val="008426E0"/>
    <w:rsid w:val="00846830"/>
    <w:rsid w:val="008813FA"/>
    <w:rsid w:val="008D316B"/>
    <w:rsid w:val="008D7D5F"/>
    <w:rsid w:val="0095457A"/>
    <w:rsid w:val="009555C1"/>
    <w:rsid w:val="00984042"/>
    <w:rsid w:val="0098787F"/>
    <w:rsid w:val="00AA6327"/>
    <w:rsid w:val="00AD528A"/>
    <w:rsid w:val="00AD6198"/>
    <w:rsid w:val="00BD7E79"/>
    <w:rsid w:val="00CB1878"/>
    <w:rsid w:val="00CE3E01"/>
    <w:rsid w:val="00D23D40"/>
    <w:rsid w:val="00D34D18"/>
    <w:rsid w:val="00D41AE1"/>
    <w:rsid w:val="00D47D4D"/>
    <w:rsid w:val="00D62632"/>
    <w:rsid w:val="00D8438E"/>
    <w:rsid w:val="00DF7E87"/>
    <w:rsid w:val="00E029F9"/>
    <w:rsid w:val="00EA3FC1"/>
    <w:rsid w:val="00FF0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BE3DAF9"/>
  <w15:chartTrackingRefBased/>
  <w15:docId w15:val="{82F838EA-CDA6-482E-BA1D-E5AA885AF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BFB"/>
    <w:pPr>
      <w:tabs>
        <w:tab w:val="center" w:pos="4252"/>
        <w:tab w:val="right" w:pos="8504"/>
      </w:tabs>
      <w:snapToGrid w:val="0"/>
    </w:pPr>
  </w:style>
  <w:style w:type="character" w:customStyle="1" w:styleId="a4">
    <w:name w:val="ヘッダー (文字)"/>
    <w:basedOn w:val="a0"/>
    <w:link w:val="a3"/>
    <w:uiPriority w:val="99"/>
    <w:rsid w:val="006D5BFB"/>
  </w:style>
  <w:style w:type="paragraph" w:styleId="a5">
    <w:name w:val="footer"/>
    <w:basedOn w:val="a"/>
    <w:link w:val="a6"/>
    <w:uiPriority w:val="99"/>
    <w:unhideWhenUsed/>
    <w:rsid w:val="006D5BFB"/>
    <w:pPr>
      <w:tabs>
        <w:tab w:val="center" w:pos="4252"/>
        <w:tab w:val="right" w:pos="8504"/>
      </w:tabs>
      <w:snapToGrid w:val="0"/>
    </w:pPr>
  </w:style>
  <w:style w:type="character" w:customStyle="1" w:styleId="a6">
    <w:name w:val="フッター (文字)"/>
    <w:basedOn w:val="a0"/>
    <w:link w:val="a5"/>
    <w:uiPriority w:val="99"/>
    <w:rsid w:val="006D5BFB"/>
  </w:style>
  <w:style w:type="table" w:styleId="a7">
    <w:name w:val="Table Grid"/>
    <w:basedOn w:val="a1"/>
    <w:uiPriority w:val="59"/>
    <w:rsid w:val="007C0543"/>
    <w:rPr>
      <w:rFonts w:ascii="Century" w:hAnsi="Century"/>
      <w:color w:val="000000" w:themeColor="text1"/>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A53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615BB-A378-46AC-9358-7AC23E5D2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908</Words>
  <Characters>5181</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R13</dc:creator>
  <cp:keywords/>
  <dc:description/>
  <cp:lastModifiedBy>R13</cp:lastModifiedBy>
  <cp:revision>31</cp:revision>
  <dcterms:created xsi:type="dcterms:W3CDTF">2023-04-17T05:42:00Z</dcterms:created>
  <dcterms:modified xsi:type="dcterms:W3CDTF">2023-05-30T02:01:00Z</dcterms:modified>
</cp:coreProperties>
</file>